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82BCB" w14:textId="4E506A99" w:rsidR="009875E8" w:rsidRDefault="0092423A">
      <w:pPr>
        <w:pStyle w:val="Subtitle"/>
      </w:pPr>
      <w:r>
        <w:rPr>
          <w:noProof/>
        </w:rPr>
        <w:drawing>
          <wp:anchor distT="0" distB="0" distL="114300" distR="114300" simplePos="0" relativeHeight="251658242" behindDoc="0" locked="0" layoutInCell="1" allowOverlap="1" wp14:anchorId="7E164A51" wp14:editId="562B006A">
            <wp:simplePos x="457200" y="657225"/>
            <wp:positionH relativeFrom="margin">
              <wp:align>center</wp:align>
            </wp:positionH>
            <wp:positionV relativeFrom="margin">
              <wp:align>top</wp:align>
            </wp:positionV>
            <wp:extent cx="2133600" cy="1266190"/>
            <wp:effectExtent l="0" t="0" r="0" b="0"/>
            <wp:wrapSquare wrapText="bothSides"/>
            <wp:docPr id="890646013" name="Picture 8906460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646013" name="Picture 1" descr="Logo, company name&#10;&#10;Description automatically generated"/>
                    <pic:cNvPicPr/>
                  </pic:nvPicPr>
                  <pic:blipFill>
                    <a:blip r:embed="rId10"/>
                    <a:stretch>
                      <a:fillRect/>
                    </a:stretch>
                  </pic:blipFill>
                  <pic:spPr>
                    <a:xfrm>
                      <a:off x="0" y="0"/>
                      <a:ext cx="2133600" cy="1266190"/>
                    </a:xfrm>
                    <a:prstGeom prst="rect">
                      <a:avLst/>
                    </a:prstGeom>
                  </pic:spPr>
                </pic:pic>
              </a:graphicData>
            </a:graphic>
          </wp:anchor>
        </w:drawing>
      </w:r>
    </w:p>
    <w:p w14:paraId="21185E48" w14:textId="77777777" w:rsidR="0092423A" w:rsidRDefault="0092423A">
      <w:pPr>
        <w:pStyle w:val="Subtitle"/>
      </w:pPr>
    </w:p>
    <w:p w14:paraId="74C5A7E7" w14:textId="782F2257" w:rsidR="00A82319" w:rsidRDefault="0092423A">
      <w:pPr>
        <w:pStyle w:val="Subtitle"/>
      </w:pPr>
      <w:r>
        <w:br/>
      </w:r>
      <w:r>
        <w:br/>
      </w:r>
      <w:r w:rsidR="008956E6">
        <w:rPr>
          <w:noProof/>
          <w:lang w:eastAsia="en-US"/>
        </w:rPr>
        <mc:AlternateContent>
          <mc:Choice Requires="wps">
            <w:drawing>
              <wp:anchor distT="182880" distB="182880" distL="274320" distR="274320" simplePos="0" relativeHeight="251658240" behindDoc="0" locked="0" layoutInCell="1" allowOverlap="0" wp14:anchorId="223E82F8" wp14:editId="623886E6">
                <wp:simplePos x="0" y="0"/>
                <wp:positionH relativeFrom="margin">
                  <wp:posOffset>0</wp:posOffset>
                </wp:positionH>
                <wp:positionV relativeFrom="paragraph">
                  <wp:posOffset>711835</wp:posOffset>
                </wp:positionV>
                <wp:extent cx="2240280" cy="6492240"/>
                <wp:effectExtent l="0" t="0" r="7620" b="186055"/>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240280" cy="6492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3C117170" w14:textId="77777777" w:rsidTr="0092423A">
                              <w:trPr>
                                <w:trHeight w:hRule="exact" w:val="6048"/>
                              </w:trPr>
                              <w:tc>
                                <w:tcPr>
                                  <w:tcW w:w="3518" w:type="dxa"/>
                                  <w:shd w:val="clear" w:color="auto" w:fill="3E84A3" w:themeFill="accent4"/>
                                  <w:tcMar>
                                    <w:top w:w="288" w:type="dxa"/>
                                    <w:bottom w:w="288" w:type="dxa"/>
                                  </w:tcMar>
                                </w:tcPr>
                                <w:p w14:paraId="1F05A60F" w14:textId="1E144716" w:rsidR="00053C11" w:rsidRDefault="00053C11" w:rsidP="00053C11">
                                  <w:pPr>
                                    <w:pStyle w:val="BlockText"/>
                                    <w:ind w:left="0"/>
                                    <w:jc w:val="center"/>
                                  </w:pPr>
                                  <w:r>
                                    <w:t xml:space="preserve">At Three Magnolias, we want          our clients to be comfortable with us in planning their financial future and </w:t>
                                  </w:r>
                                  <w:r w:rsidR="00D52D6B">
                                    <w:t>the outcomes</w:t>
                                  </w:r>
                                  <w:r>
                                    <w:t xml:space="preserve"> they are working to realize.</w:t>
                                  </w:r>
                                  <w:r>
                                    <w:br/>
                                  </w:r>
                                  <w:r w:rsidR="00D24026">
                                    <w:br/>
                                  </w:r>
                                  <w:r>
                                    <w:br/>
                                    <w:t>We do this by:</w:t>
                                  </w:r>
                                  <w:r>
                                    <w:br/>
                                  </w:r>
                                  <w:r>
                                    <w:br/>
                                    <w:t>1. Developing long-term relationships with our clients</w:t>
                                  </w:r>
                                  <w:r>
                                    <w:br/>
                                  </w:r>
                                  <w:r>
                                    <w:br/>
                                    <w:t>2. Persevering with them through their challenges.</w:t>
                                  </w:r>
                                  <w:r>
                                    <w:br/>
                                  </w:r>
                                  <w:r>
                                    <w:br/>
                                    <w:t>3. Celebrating their victories</w:t>
                                  </w:r>
                                </w:p>
                                <w:p w14:paraId="0919C118" w14:textId="4D038820" w:rsidR="00053C11" w:rsidRPr="0092423A" w:rsidRDefault="00053C11" w:rsidP="00053C11">
                                  <w:pPr>
                                    <w:pStyle w:val="BlockText"/>
                                    <w:ind w:left="0"/>
                                  </w:pPr>
                                </w:p>
                              </w:tc>
                            </w:tr>
                            <w:tr w:rsidR="00A82319" w14:paraId="32B98F1B" w14:textId="77777777" w:rsidTr="0092423A">
                              <w:trPr>
                                <w:trHeight w:hRule="exact" w:val="288"/>
                              </w:trPr>
                              <w:tc>
                                <w:tcPr>
                                  <w:tcW w:w="3518" w:type="dxa"/>
                                  <w:shd w:val="clear" w:color="auto" w:fill="3E84A3" w:themeFill="accent4"/>
                                </w:tcPr>
                                <w:p w14:paraId="0439A69D" w14:textId="77777777" w:rsidR="00A82319" w:rsidRPr="0092423A" w:rsidRDefault="00A82319">
                                  <w:pPr>
                                    <w:rPr>
                                      <w:color w:val="FFFFFF" w:themeColor="background1"/>
                                    </w:rPr>
                                  </w:pPr>
                                </w:p>
                              </w:tc>
                            </w:tr>
                            <w:tr w:rsidR="00A82319" w14:paraId="743AD91B" w14:textId="77777777" w:rsidTr="0092423A">
                              <w:trPr>
                                <w:trHeight w:hRule="exact" w:val="3312"/>
                              </w:trPr>
                              <w:tc>
                                <w:tcPr>
                                  <w:tcW w:w="3518" w:type="dxa"/>
                                  <w:shd w:val="clear" w:color="auto" w:fill="3E84A3" w:themeFill="accent4"/>
                                </w:tcPr>
                                <w:p w14:paraId="13B3CFE2" w14:textId="0C2E14F7" w:rsidR="00A82319" w:rsidRPr="0092423A" w:rsidRDefault="00053C11">
                                  <w:pPr>
                                    <w:rPr>
                                      <w:color w:val="FFFFFF" w:themeColor="background1"/>
                                    </w:rPr>
                                  </w:pPr>
                                  <w:r>
                                    <w:rPr>
                                      <w:noProof/>
                                    </w:rPr>
                                    <w:drawing>
                                      <wp:inline distT="0" distB="0" distL="0" distR="0" wp14:anchorId="5EE6FBCE" wp14:editId="1DB9C62D">
                                        <wp:extent cx="3618865" cy="2124075"/>
                                        <wp:effectExtent l="0" t="0" r="635" b="9525"/>
                                        <wp:docPr id="856999660" name="Picture 85699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8865" cy="2124075"/>
                                                </a:xfrm>
                                                <a:prstGeom prst="rect">
                                                  <a:avLst/>
                                                </a:prstGeom>
                                                <a:noFill/>
                                                <a:ln>
                                                  <a:noFill/>
                                                </a:ln>
                                              </pic:spPr>
                                            </pic:pic>
                                          </a:graphicData>
                                        </a:graphic>
                                      </wp:inline>
                                    </w:drawing>
                                  </w:r>
                                </w:p>
                              </w:tc>
                            </w:tr>
                          </w:tbl>
                          <w:p w14:paraId="10A7D001" w14:textId="7D9BB9BC" w:rsidR="00A82319" w:rsidRDefault="00A82319">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23E82F8" id="_x0000_t202" coordsize="21600,21600" o:spt="202" path="m,l,21600r21600,l21600,xe">
                <v:stroke joinstyle="miter"/>
                <v:path gradientshapeok="t" o:connecttype="rect"/>
              </v:shapetype>
              <v:shape id="Text Box 1" o:spid="_x0000_s1026" type="#_x0000_t202" alt="Text box sidebar" style="position:absolute;margin-left:0;margin-top:56.05pt;width:176.4pt;height:511.2pt;z-index:251658240;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" o:allowoverlap="f" filled="f" stroked="f" strokeweight=".5pt">
                <v:textbox style="mso-fit-shape-to-text:t" inset="0,0,0,0">
                  <w:txbxContent>
                    <w:tbl>
                      <w:tblPr>
                        <w:tblW w:w="0" w:type="auto"/>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3C117170" w14:textId="77777777" w:rsidTr="0092423A">
                        <w:trPr>
                          <w:trHeight w:hRule="exact" w:val="6048"/>
                        </w:trPr>
                        <w:tc>
                          <w:tcPr>
                            <w:tcW w:w="3518" w:type="dxa"/>
                            <w:shd w:val="clear" w:color="auto" w:fill="3E84A3" w:themeFill="accent4"/>
                            <w:tcMar>
                              <w:top w:w="288" w:type="dxa"/>
                              <w:bottom w:w="288" w:type="dxa"/>
                            </w:tcMar>
                          </w:tcPr>
                          <w:p w14:paraId="1F05A60F" w14:textId="1E144716" w:rsidR="00053C11" w:rsidRDefault="00053C11" w:rsidP="00053C11">
                            <w:pPr>
                              <w:pStyle w:val="BlockText"/>
                              <w:ind w:left="0"/>
                              <w:jc w:val="center"/>
                            </w:pPr>
                            <w:r>
                              <w:t xml:space="preserve">At Three Magnolias, we want          our clients to be comfortable with us in planning their financial future and </w:t>
                            </w:r>
                            <w:r w:rsidR="00D52D6B">
                              <w:t>the outcomes</w:t>
                            </w:r>
                            <w:r>
                              <w:t xml:space="preserve"> they are working to realize.</w:t>
                            </w:r>
                            <w:r>
                              <w:br/>
                            </w:r>
                            <w:r w:rsidR="00D24026">
                              <w:br/>
                            </w:r>
                            <w:r>
                              <w:br/>
                              <w:t>We do this by:</w:t>
                            </w:r>
                            <w:r>
                              <w:br/>
                            </w:r>
                            <w:r>
                              <w:br/>
                              <w:t>1. Developing long-term relationships with our clients</w:t>
                            </w:r>
                            <w:r>
                              <w:br/>
                            </w:r>
                            <w:r>
                              <w:br/>
                              <w:t>2. Persevering with them through their challenges.</w:t>
                            </w:r>
                            <w:r>
                              <w:br/>
                            </w:r>
                            <w:r>
                              <w:br/>
                              <w:t>3. Celebrating their victories</w:t>
                            </w:r>
                          </w:p>
                          <w:p w14:paraId="0919C118" w14:textId="4D038820" w:rsidR="00053C11" w:rsidRPr="0092423A" w:rsidRDefault="00053C11" w:rsidP="00053C11">
                            <w:pPr>
                              <w:pStyle w:val="BlockText"/>
                              <w:ind w:left="0"/>
                            </w:pPr>
                          </w:p>
                        </w:tc>
                      </w:tr>
                      <w:tr w:rsidR="00A82319" w14:paraId="32B98F1B" w14:textId="77777777" w:rsidTr="0092423A">
                        <w:trPr>
                          <w:trHeight w:hRule="exact" w:val="288"/>
                        </w:trPr>
                        <w:tc>
                          <w:tcPr>
                            <w:tcW w:w="3518" w:type="dxa"/>
                            <w:shd w:val="clear" w:color="auto" w:fill="3E84A3" w:themeFill="accent4"/>
                          </w:tcPr>
                          <w:p w14:paraId="0439A69D" w14:textId="77777777" w:rsidR="00A82319" w:rsidRPr="0092423A" w:rsidRDefault="00A82319">
                            <w:pPr>
                              <w:rPr>
                                <w:color w:val="FFFFFF" w:themeColor="background1"/>
                              </w:rPr>
                            </w:pPr>
                          </w:p>
                        </w:tc>
                      </w:tr>
                      <w:tr w:rsidR="00A82319" w14:paraId="743AD91B" w14:textId="77777777" w:rsidTr="0092423A">
                        <w:trPr>
                          <w:trHeight w:hRule="exact" w:val="3312"/>
                        </w:trPr>
                        <w:tc>
                          <w:tcPr>
                            <w:tcW w:w="3518" w:type="dxa"/>
                            <w:shd w:val="clear" w:color="auto" w:fill="3E84A3" w:themeFill="accent4"/>
                          </w:tcPr>
                          <w:p w14:paraId="13B3CFE2" w14:textId="0C2E14F7" w:rsidR="00A82319" w:rsidRPr="0092423A" w:rsidRDefault="00053C11">
                            <w:pPr>
                              <w:rPr>
                                <w:color w:val="FFFFFF" w:themeColor="background1"/>
                              </w:rPr>
                            </w:pPr>
                            <w:r>
                              <w:rPr>
                                <w:noProof/>
                              </w:rPr>
                              <w:drawing>
                                <wp:inline distT="0" distB="0" distL="0" distR="0" wp14:anchorId="5EE6FBCE" wp14:editId="1DB9C62D">
                                  <wp:extent cx="3618865" cy="2124075"/>
                                  <wp:effectExtent l="0" t="0" r="635" b="9525"/>
                                  <wp:docPr id="856999660" name="Picture 856999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8865" cy="2124075"/>
                                          </a:xfrm>
                                          <a:prstGeom prst="rect">
                                            <a:avLst/>
                                          </a:prstGeom>
                                          <a:noFill/>
                                          <a:ln>
                                            <a:noFill/>
                                          </a:ln>
                                        </pic:spPr>
                                      </pic:pic>
                                    </a:graphicData>
                                  </a:graphic>
                                </wp:inline>
                              </w:drawing>
                            </w:r>
                          </w:p>
                        </w:tc>
                      </w:tr>
                    </w:tbl>
                    <w:p w14:paraId="10A7D001" w14:textId="7D9BB9BC" w:rsidR="00A82319" w:rsidRDefault="00A82319">
                      <w:pPr>
                        <w:pStyle w:val="Caption"/>
                      </w:pPr>
                    </w:p>
                  </w:txbxContent>
                </v:textbox>
                <w10:wrap type="square" anchorx="margin"/>
              </v:shape>
            </w:pict>
          </mc:Fallback>
        </mc:AlternateContent>
      </w:r>
      <w:r w:rsidR="006F4358">
        <w:t>November</w:t>
      </w:r>
      <w:r w:rsidR="009875E8">
        <w:t xml:space="preserve"> / 202</w:t>
      </w:r>
      <w:r>
        <w:t>3</w:t>
      </w:r>
    </w:p>
    <w:p w14:paraId="28B10045" w14:textId="77777777" w:rsidR="006F4358" w:rsidRPr="006F4358" w:rsidRDefault="006F4358" w:rsidP="006F4358">
      <w:pPr>
        <w:jc w:val="center"/>
        <w:rPr>
          <w:b/>
          <w:bCs/>
          <w:color w:val="auto"/>
          <w:sz w:val="36"/>
          <w:szCs w:val="36"/>
        </w:rPr>
      </w:pPr>
      <w:r w:rsidRPr="006F4358">
        <w:rPr>
          <w:b/>
          <w:bCs/>
          <w:color w:val="auto"/>
          <w:sz w:val="36"/>
          <w:szCs w:val="36"/>
        </w:rPr>
        <w:t>Happy, Happy Thanksgiving</w:t>
      </w:r>
    </w:p>
    <w:p w14:paraId="38AD8CEC" w14:textId="77777777" w:rsidR="006F4358" w:rsidRPr="006F4358" w:rsidRDefault="006F4358" w:rsidP="006F4358">
      <w:pPr>
        <w:rPr>
          <w:color w:val="auto"/>
        </w:rPr>
      </w:pPr>
      <w:r w:rsidRPr="006F4358">
        <w:rPr>
          <w:color w:val="auto"/>
        </w:rPr>
        <w:t xml:space="preserve">Two years ago, I wrote a newsletter called “Let’s Talk Turkey” about how Thanksgiving was going to cost a lot more than the year before.  Fortunately, this year things have changed.  As I write this, we got a much better reading on inflation earlier this week </w:t>
      </w:r>
      <w:r w:rsidRPr="006F4358">
        <w:rPr>
          <w:i/>
          <w:iCs/>
          <w:color w:val="auto"/>
        </w:rPr>
        <w:t>(and a welcome reaction from the markets)</w:t>
      </w:r>
      <w:r w:rsidRPr="006F4358">
        <w:rPr>
          <w:color w:val="auto"/>
        </w:rPr>
        <w:t xml:space="preserve"> and it looks like we’ll all be able to eat a little more this year.  I ran across this graphic of price changes that I couldn’t help but share with you all.</w:t>
      </w:r>
    </w:p>
    <w:p w14:paraId="304EB483" w14:textId="770A6A2E" w:rsidR="00A82319" w:rsidRDefault="006F4358" w:rsidP="00D24026">
      <w:pPr>
        <w:pStyle w:val="Heading2"/>
        <w:jc w:val="center"/>
      </w:pPr>
      <w:r>
        <w:rPr>
          <w:noProof/>
        </w:rPr>
        <w:drawing>
          <wp:inline distT="0" distB="0" distL="0" distR="0" wp14:anchorId="65984C29" wp14:editId="2C5A8CF7">
            <wp:extent cx="4319719" cy="3971925"/>
            <wp:effectExtent l="0" t="0" r="5080" b="0"/>
            <wp:docPr id="16763014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301402" name="Picture 1" descr="A screenshot of a computer&#10;&#10;Description automatically generated"/>
                    <pic:cNvPicPr/>
                  </pic:nvPicPr>
                  <pic:blipFill rotWithShape="1">
                    <a:blip r:embed="rId12"/>
                    <a:srcRect l="28572" t="34095" r="28000" b="3400"/>
                    <a:stretch/>
                  </pic:blipFill>
                  <pic:spPr bwMode="auto">
                    <a:xfrm>
                      <a:off x="0" y="0"/>
                      <a:ext cx="4387440" cy="4034194"/>
                    </a:xfrm>
                    <a:prstGeom prst="rect">
                      <a:avLst/>
                    </a:prstGeom>
                    <a:ln>
                      <a:noFill/>
                    </a:ln>
                    <a:extLst>
                      <a:ext uri="{53640926-AAD7-44D8-BBD7-CCE9431645EC}">
                        <a14:shadowObscured xmlns:a14="http://schemas.microsoft.com/office/drawing/2010/main"/>
                      </a:ext>
                    </a:extLst>
                  </pic:spPr>
                </pic:pic>
              </a:graphicData>
            </a:graphic>
          </wp:inline>
        </w:drawing>
      </w:r>
    </w:p>
    <w:p w14:paraId="3F99B300" w14:textId="77777777" w:rsidR="006F4358" w:rsidRPr="006F4358" w:rsidRDefault="006F4358" w:rsidP="006F4358">
      <w:pPr>
        <w:rPr>
          <w:color w:val="auto"/>
        </w:rPr>
      </w:pPr>
      <w:r w:rsidRPr="006F4358">
        <w:rPr>
          <w:color w:val="auto"/>
        </w:rPr>
        <w:t>So, let’s all get our stretchy pants out and loosen our belts!  Hope you like cranberry sauce!</w:t>
      </w:r>
    </w:p>
    <w:p w14:paraId="7FD39462" w14:textId="00DDAC18" w:rsidR="00A82319" w:rsidRPr="000A3802" w:rsidRDefault="006F4358" w:rsidP="006F4358">
      <w:pPr>
        <w:ind w:left="3600"/>
        <w:rPr>
          <w:color w:val="000000" w:themeColor="text1"/>
        </w:rPr>
      </w:pPr>
      <w:r w:rsidRPr="006F4358">
        <w:rPr>
          <w:color w:val="auto"/>
        </w:rPr>
        <w:t>Luckily, this was very positive on the news…Well, not the Thanksgiving turkey news specifically, but about inflation coming down.  This means the Fed likely will not have to keep raising interest rates and run the risk of       crushing the economy.</w:t>
      </w:r>
      <w:r>
        <w:rPr>
          <w:color w:val="000000" w:themeColor="text1"/>
        </w:rPr>
        <w:br/>
      </w:r>
      <w:r>
        <w:rPr>
          <w:color w:val="000000" w:themeColor="text1"/>
        </w:rPr>
        <w:br/>
      </w:r>
      <w:r>
        <w:rPr>
          <w:color w:val="000000" w:themeColor="text1"/>
        </w:rPr>
        <w:lastRenderedPageBreak/>
        <w:t>At the same time interest rates are higher and we’re seeing mixed data on things like retail sales.  For some people, especially those who are more conservative by nature and/or are closer to their goals, it’s a good time to consider the trade off between the potential of the stock market vs higher yields on fixed income.</w:t>
      </w:r>
      <w:r>
        <w:rPr>
          <w:color w:val="000000" w:themeColor="text1"/>
        </w:rPr>
        <w:br/>
      </w:r>
      <w:r>
        <w:rPr>
          <w:color w:val="000000" w:themeColor="text1"/>
        </w:rPr>
        <w:br/>
        <w:t>These are the kinds of conversations we’re having internally and what is on our minds as we look at your portfolios and plans.  Our world is ever changing, and these decisions are difficult.  Please know that we are looking out for you and are grateful for you this holiday season.</w:t>
      </w:r>
      <w:r>
        <w:rPr>
          <w:color w:val="000000" w:themeColor="text1"/>
        </w:rPr>
        <w:br/>
      </w:r>
      <w:r>
        <w:rPr>
          <w:color w:val="000000" w:themeColor="text1"/>
        </w:rPr>
        <w:br/>
        <w:t>As always if you have any questions or concerns, please do not hesitate to reach out.  We wish you a wonderful Thanksgiving!</w:t>
      </w:r>
      <w:r>
        <w:rPr>
          <w:color w:val="000000" w:themeColor="text1"/>
        </w:rPr>
        <w:br/>
      </w:r>
      <w:r>
        <w:rPr>
          <w:color w:val="000000" w:themeColor="text1"/>
        </w:rPr>
        <w:br/>
      </w:r>
    </w:p>
    <w:p w14:paraId="3873EACB" w14:textId="51462E01" w:rsidR="00D24026" w:rsidRPr="00DF1DB0" w:rsidRDefault="006F4358" w:rsidP="00D24026">
      <w:r>
        <w:rPr>
          <w:noProof/>
          <w:color w:val="000000" w:themeColor="text1"/>
        </w:rPr>
        <mc:AlternateContent>
          <mc:Choice Requires="wps">
            <w:drawing>
              <wp:anchor distT="0" distB="0" distL="114300" distR="114300" simplePos="0" relativeHeight="251661314" behindDoc="0" locked="0" layoutInCell="1" allowOverlap="1" wp14:anchorId="773E16C4" wp14:editId="5E7B3F39">
                <wp:simplePos x="0" y="0"/>
                <wp:positionH relativeFrom="margin">
                  <wp:align>right</wp:align>
                </wp:positionH>
                <wp:positionV relativeFrom="paragraph">
                  <wp:posOffset>5080</wp:posOffset>
                </wp:positionV>
                <wp:extent cx="4162425" cy="3467100"/>
                <wp:effectExtent l="0" t="0" r="28575" b="19050"/>
                <wp:wrapNone/>
                <wp:docPr id="798023709" name="Text Box 1"/>
                <wp:cNvGraphicFramePr/>
                <a:graphic xmlns:a="http://schemas.openxmlformats.org/drawingml/2006/main">
                  <a:graphicData uri="http://schemas.microsoft.com/office/word/2010/wordprocessingShape">
                    <wps:wsp>
                      <wps:cNvSpPr txBox="1"/>
                      <wps:spPr>
                        <a:xfrm>
                          <a:off x="0" y="0"/>
                          <a:ext cx="4162425" cy="3467100"/>
                        </a:xfrm>
                        <a:prstGeom prst="rect">
                          <a:avLst/>
                        </a:prstGeom>
                        <a:solidFill>
                          <a:schemeClr val="lt1"/>
                        </a:solidFill>
                        <a:ln w="6350">
                          <a:solidFill>
                            <a:prstClr val="black"/>
                          </a:solidFill>
                        </a:ln>
                      </wps:spPr>
                      <wps:txbx>
                        <w:txbxContent>
                          <w:p w14:paraId="0658E3A0" w14:textId="77777777" w:rsidR="006F4358" w:rsidRDefault="00B46548">
                            <w:pPr>
                              <w:rPr>
                                <w:b/>
                                <w:bCs/>
                                <w:color w:val="000000" w:themeColor="text1"/>
                              </w:rPr>
                            </w:pPr>
                            <w:r w:rsidRPr="00EE4241">
                              <w:rPr>
                                <w:b/>
                                <w:bCs/>
                                <w:color w:val="000000" w:themeColor="text1"/>
                              </w:rPr>
                              <w:t>Holiday Hours &amp; Year End Reminders:</w:t>
                            </w:r>
                          </w:p>
                          <w:p w14:paraId="3F46C4FC" w14:textId="6EA09EF3" w:rsidR="006F4358" w:rsidRPr="006F4358" w:rsidRDefault="006F4358" w:rsidP="006F4358">
                            <w:pPr>
                              <w:rPr>
                                <w:color w:val="auto"/>
                              </w:rPr>
                            </w:pPr>
                            <w:r w:rsidRPr="006F4358">
                              <w:rPr>
                                <w:color w:val="auto"/>
                              </w:rPr>
                              <w:t>Believe it or not, there are only around six weeks left in 2023!  Here are some year-end reminders:</w:t>
                            </w:r>
                          </w:p>
                          <w:p w14:paraId="69D4957F" w14:textId="78E8613B" w:rsidR="006F4358" w:rsidRPr="006F4358" w:rsidRDefault="006F4358" w:rsidP="006F4358">
                            <w:pPr>
                              <w:spacing w:after="160" w:line="259" w:lineRule="auto"/>
                              <w:rPr>
                                <w:color w:val="auto"/>
                              </w:rPr>
                            </w:pPr>
                            <w:r w:rsidRPr="006F4358">
                              <w:rPr>
                                <w:color w:val="auto"/>
                              </w:rPr>
                              <w:t xml:space="preserve">For those age 73 or older, you are typically required to take a minimum distribution from retirement accounts. Likewise, if you have inherited a retirement account, there is a similar requirement. The penalty for failure to take a </w:t>
                            </w:r>
                            <w:r w:rsidRPr="006F4358">
                              <w:rPr>
                                <w:b/>
                                <w:bCs/>
                                <w:color w:val="auto"/>
                              </w:rPr>
                              <w:t>required minimum IRA distribution</w:t>
                            </w:r>
                            <w:r w:rsidRPr="006F4358">
                              <w:rPr>
                                <w:color w:val="auto"/>
                              </w:rPr>
                              <w:t xml:space="preserve"> is steep! If you think this applies to you and have not started the process of taking this distribution, please notify your advisor.</w:t>
                            </w:r>
                          </w:p>
                          <w:p w14:paraId="1B78060D" w14:textId="176C62CA" w:rsidR="006F4358" w:rsidRPr="006F4358" w:rsidRDefault="006F4358" w:rsidP="006F4358">
                            <w:pPr>
                              <w:spacing w:after="160" w:line="259" w:lineRule="auto"/>
                              <w:rPr>
                                <w:color w:val="auto"/>
                              </w:rPr>
                            </w:pPr>
                            <w:r w:rsidRPr="006F4358">
                              <w:rPr>
                                <w:color w:val="auto"/>
                              </w:rPr>
                              <w:t xml:space="preserve">If you need to open a new account by year end, </w:t>
                            </w:r>
                            <w:r w:rsidRPr="006F4358">
                              <w:rPr>
                                <w:b/>
                                <w:bCs/>
                                <w:color w:val="auto"/>
                              </w:rPr>
                              <w:t>please let us know by Friday December 8</w:t>
                            </w:r>
                            <w:r w:rsidRPr="006F4358">
                              <w:rPr>
                                <w:b/>
                                <w:bCs/>
                                <w:color w:val="auto"/>
                                <w:vertAlign w:val="superscript"/>
                              </w:rPr>
                              <w:t>th</w:t>
                            </w:r>
                            <w:r w:rsidRPr="006F4358">
                              <w:rPr>
                                <w:color w:val="auto"/>
                              </w:rPr>
                              <w:t xml:space="preserve">.  We are already seeing processing times slow as places have year-end backlogs, so we want to account for these new accounts. </w:t>
                            </w:r>
                          </w:p>
                          <w:p w14:paraId="668CDD30" w14:textId="77777777" w:rsidR="006F4358" w:rsidRPr="006F4358" w:rsidRDefault="006F4358" w:rsidP="006F4358">
                            <w:pPr>
                              <w:spacing w:after="160" w:line="259" w:lineRule="auto"/>
                              <w:rPr>
                                <w:color w:val="auto"/>
                              </w:rPr>
                            </w:pPr>
                            <w:r w:rsidRPr="006F4358">
                              <w:rPr>
                                <w:b/>
                                <w:bCs/>
                                <w:color w:val="auto"/>
                              </w:rPr>
                              <w:t>Office Closures</w:t>
                            </w:r>
                            <w:r w:rsidRPr="006F4358">
                              <w:rPr>
                                <w:color w:val="auto"/>
                              </w:rPr>
                              <w:t>: Our office will be closed on Thursday, November 23</w:t>
                            </w:r>
                            <w:r w:rsidRPr="006F4358">
                              <w:rPr>
                                <w:color w:val="auto"/>
                                <w:vertAlign w:val="superscript"/>
                              </w:rPr>
                              <w:t>rd</w:t>
                            </w:r>
                            <w:r w:rsidRPr="006F4358">
                              <w:rPr>
                                <w:color w:val="auto"/>
                              </w:rPr>
                              <w:t xml:space="preserve"> and Friday, November 24</w:t>
                            </w:r>
                            <w:r w:rsidRPr="006F4358">
                              <w:rPr>
                                <w:color w:val="auto"/>
                                <w:vertAlign w:val="superscript"/>
                              </w:rPr>
                              <w:t>th</w:t>
                            </w:r>
                            <w:r w:rsidRPr="006F4358">
                              <w:rPr>
                                <w:color w:val="auto"/>
                              </w:rPr>
                              <w:t xml:space="preserve"> for Thanksgiving.  Also, to allow our staff time with family the week of Monday December 25th through Monday the 2nd of January. Our office will reopen on Tuesday, January 3rd.</w:t>
                            </w:r>
                          </w:p>
                          <w:p w14:paraId="236A3299" w14:textId="450E6AAE" w:rsidR="00B46548" w:rsidRDefault="00B46548">
                            <w:r w:rsidRPr="00EE4241">
                              <w:rPr>
                                <w:b/>
                                <w:bCs/>
                                <w:color w:val="000000" w:themeColor="text1"/>
                              </w:rPr>
                              <w:br/>
                            </w:r>
                            <w:r>
                              <w:rPr>
                                <w:rFonts w:eastAsia="Times New Roman" w:cs="Calibri"/>
                                <w:color w:val="000000" w:themeColor="text1"/>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E16C4" id="_x0000_s1027" type="#_x0000_t202" style="position:absolute;margin-left:276.55pt;margin-top:.4pt;width:327.75pt;height:273pt;z-index:2516613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" fillcolor="white [3201]" strokeweight=".5pt">
                <v:textbox>
                  <w:txbxContent>
                    <w:p w14:paraId="0658E3A0" w14:textId="77777777" w:rsidR="006F4358" w:rsidRDefault="00B46548">
                      <w:pPr>
                        <w:rPr>
                          <w:b/>
                          <w:bCs/>
                          <w:color w:val="000000" w:themeColor="text1"/>
                        </w:rPr>
                      </w:pPr>
                      <w:r w:rsidRPr="00EE4241">
                        <w:rPr>
                          <w:b/>
                          <w:bCs/>
                          <w:color w:val="000000" w:themeColor="text1"/>
                        </w:rPr>
                        <w:t>Holiday Hours &amp; Year End Reminders:</w:t>
                      </w:r>
                    </w:p>
                    <w:p w14:paraId="3F46C4FC" w14:textId="6EA09EF3" w:rsidR="006F4358" w:rsidRPr="006F4358" w:rsidRDefault="006F4358" w:rsidP="006F4358">
                      <w:pPr>
                        <w:rPr>
                          <w:color w:val="auto"/>
                        </w:rPr>
                      </w:pPr>
                      <w:r w:rsidRPr="006F4358">
                        <w:rPr>
                          <w:color w:val="auto"/>
                        </w:rPr>
                        <w:t>Believe it or not, there are only around six weeks left in 2023!  Here are some year-end reminders:</w:t>
                      </w:r>
                    </w:p>
                    <w:p w14:paraId="69D4957F" w14:textId="78E8613B" w:rsidR="006F4358" w:rsidRPr="006F4358" w:rsidRDefault="006F4358" w:rsidP="006F4358">
                      <w:pPr>
                        <w:spacing w:after="160" w:line="259" w:lineRule="auto"/>
                        <w:rPr>
                          <w:color w:val="auto"/>
                        </w:rPr>
                      </w:pPr>
                      <w:r w:rsidRPr="006F4358">
                        <w:rPr>
                          <w:color w:val="auto"/>
                        </w:rPr>
                        <w:t xml:space="preserve">For those age 73 or older, you are typically required to take a minimum distribution from retirement accounts. Likewise, if you have inherited a retirement account, there is a similar requirement. The penalty for failure to take a </w:t>
                      </w:r>
                      <w:r w:rsidRPr="006F4358">
                        <w:rPr>
                          <w:b/>
                          <w:bCs/>
                          <w:color w:val="auto"/>
                        </w:rPr>
                        <w:t>required minimum IRA distribution</w:t>
                      </w:r>
                      <w:r w:rsidRPr="006F4358">
                        <w:rPr>
                          <w:color w:val="auto"/>
                        </w:rPr>
                        <w:t xml:space="preserve"> is steep! If you think this applies to you and have not started the process of taking this distribution, please notify your advisor.</w:t>
                      </w:r>
                    </w:p>
                    <w:p w14:paraId="1B78060D" w14:textId="176C62CA" w:rsidR="006F4358" w:rsidRPr="006F4358" w:rsidRDefault="006F4358" w:rsidP="006F4358">
                      <w:pPr>
                        <w:spacing w:after="160" w:line="259" w:lineRule="auto"/>
                        <w:rPr>
                          <w:color w:val="auto"/>
                        </w:rPr>
                      </w:pPr>
                      <w:r w:rsidRPr="006F4358">
                        <w:rPr>
                          <w:color w:val="auto"/>
                        </w:rPr>
                        <w:t xml:space="preserve">If you need to open a new account by year end, </w:t>
                      </w:r>
                      <w:r w:rsidRPr="006F4358">
                        <w:rPr>
                          <w:b/>
                          <w:bCs/>
                          <w:color w:val="auto"/>
                        </w:rPr>
                        <w:t>please let us know by Friday December 8</w:t>
                      </w:r>
                      <w:r w:rsidRPr="006F4358">
                        <w:rPr>
                          <w:b/>
                          <w:bCs/>
                          <w:color w:val="auto"/>
                          <w:vertAlign w:val="superscript"/>
                        </w:rPr>
                        <w:t>th</w:t>
                      </w:r>
                      <w:r w:rsidRPr="006F4358">
                        <w:rPr>
                          <w:color w:val="auto"/>
                        </w:rPr>
                        <w:t xml:space="preserve">.  We are already seeing processing times slow as places have year-end backlogs, so we want to account for these new accounts. </w:t>
                      </w:r>
                    </w:p>
                    <w:p w14:paraId="668CDD30" w14:textId="77777777" w:rsidR="006F4358" w:rsidRPr="006F4358" w:rsidRDefault="006F4358" w:rsidP="006F4358">
                      <w:pPr>
                        <w:spacing w:after="160" w:line="259" w:lineRule="auto"/>
                        <w:rPr>
                          <w:color w:val="auto"/>
                        </w:rPr>
                      </w:pPr>
                      <w:r w:rsidRPr="006F4358">
                        <w:rPr>
                          <w:b/>
                          <w:bCs/>
                          <w:color w:val="auto"/>
                        </w:rPr>
                        <w:t>Office Closures</w:t>
                      </w:r>
                      <w:r w:rsidRPr="006F4358">
                        <w:rPr>
                          <w:color w:val="auto"/>
                        </w:rPr>
                        <w:t>: Our office will be closed on Thursday, November 23</w:t>
                      </w:r>
                      <w:r w:rsidRPr="006F4358">
                        <w:rPr>
                          <w:color w:val="auto"/>
                          <w:vertAlign w:val="superscript"/>
                        </w:rPr>
                        <w:t>rd</w:t>
                      </w:r>
                      <w:r w:rsidRPr="006F4358">
                        <w:rPr>
                          <w:color w:val="auto"/>
                        </w:rPr>
                        <w:t xml:space="preserve"> and Friday, November 24</w:t>
                      </w:r>
                      <w:r w:rsidRPr="006F4358">
                        <w:rPr>
                          <w:color w:val="auto"/>
                          <w:vertAlign w:val="superscript"/>
                        </w:rPr>
                        <w:t>th</w:t>
                      </w:r>
                      <w:r w:rsidRPr="006F4358">
                        <w:rPr>
                          <w:color w:val="auto"/>
                        </w:rPr>
                        <w:t xml:space="preserve"> for Thanksgiving.  Also, to allow our staff time with family the week of Monday December 25th through Monday the 2nd of January. Our office will reopen on Tuesday, January 3rd.</w:t>
                      </w:r>
                    </w:p>
                    <w:p w14:paraId="236A3299" w14:textId="450E6AAE" w:rsidR="00B46548" w:rsidRDefault="00B46548">
                      <w:r w:rsidRPr="00EE4241">
                        <w:rPr>
                          <w:b/>
                          <w:bCs/>
                          <w:color w:val="000000" w:themeColor="text1"/>
                        </w:rPr>
                        <w:br/>
                      </w:r>
                      <w:r>
                        <w:rPr>
                          <w:rFonts w:eastAsia="Times New Roman" w:cs="Calibri"/>
                          <w:color w:val="000000" w:themeColor="text1"/>
                        </w:rPr>
                        <w:br/>
                      </w:r>
                    </w:p>
                  </w:txbxContent>
                </v:textbox>
                <w10:wrap anchorx="margin"/>
              </v:shape>
            </w:pict>
          </mc:Fallback>
        </mc:AlternateContent>
      </w:r>
      <w:r>
        <w:rPr>
          <w:color w:val="000000" w:themeColor="text1"/>
          <w:sz w:val="16"/>
          <w:szCs w:val="16"/>
        </w:rPr>
        <w:t xml:space="preserve"> </w:t>
      </w:r>
      <w:r w:rsidR="00B46548">
        <w:rPr>
          <w:color w:val="000000" w:themeColor="text1"/>
          <w:sz w:val="16"/>
          <w:szCs w:val="16"/>
        </w:rPr>
        <w:br/>
      </w:r>
    </w:p>
    <w:p w14:paraId="78A9FC47" w14:textId="2D82E75B" w:rsidR="006F4358" w:rsidRDefault="00EE4241" w:rsidP="00EE4241">
      <w:pPr>
        <w:ind w:left="4320"/>
        <w:rPr>
          <w:rFonts w:eastAsia="Times New Roman" w:cs="Calibri"/>
          <w:color w:val="000000" w:themeColor="text1"/>
        </w:rPr>
      </w:pPr>
      <w:r>
        <w:rPr>
          <w:b/>
          <w:bCs/>
          <w:color w:val="000000" w:themeColor="text1"/>
        </w:rPr>
        <w:br/>
      </w:r>
      <w:r>
        <w:rPr>
          <w:rFonts w:eastAsia="Times New Roman" w:cs="Calibri"/>
          <w:color w:val="000000" w:themeColor="text1"/>
        </w:rPr>
        <w:br/>
      </w:r>
    </w:p>
    <w:p w14:paraId="35C5F814" w14:textId="6471762E" w:rsidR="006F4358" w:rsidRDefault="006F4358" w:rsidP="00EE4241">
      <w:pPr>
        <w:ind w:left="4320"/>
        <w:rPr>
          <w:rFonts w:eastAsia="Times New Roman" w:cs="Calibri"/>
          <w:color w:val="000000" w:themeColor="text1"/>
        </w:rPr>
      </w:pPr>
    </w:p>
    <w:p w14:paraId="2E8E38A7" w14:textId="5FF190A0" w:rsidR="006F4358" w:rsidRDefault="006F4358" w:rsidP="00EE4241">
      <w:pPr>
        <w:ind w:left="4320"/>
        <w:rPr>
          <w:rFonts w:eastAsia="Times New Roman" w:cs="Calibri"/>
          <w:color w:val="000000" w:themeColor="text1"/>
        </w:rPr>
      </w:pPr>
    </w:p>
    <w:p w14:paraId="685630BD" w14:textId="2EA5991A" w:rsidR="006F4358" w:rsidRDefault="006F4358" w:rsidP="00EE4241">
      <w:pPr>
        <w:ind w:left="4320"/>
        <w:rPr>
          <w:rFonts w:eastAsia="Times New Roman" w:cs="Calibri"/>
          <w:color w:val="000000" w:themeColor="text1"/>
        </w:rPr>
      </w:pPr>
    </w:p>
    <w:p w14:paraId="750BB166" w14:textId="77777777" w:rsidR="006F4358" w:rsidRDefault="006F4358" w:rsidP="00EE4241">
      <w:pPr>
        <w:ind w:left="4320"/>
        <w:rPr>
          <w:rFonts w:eastAsia="Times New Roman" w:cs="Calibri"/>
          <w:color w:val="000000" w:themeColor="text1"/>
        </w:rPr>
      </w:pPr>
    </w:p>
    <w:p w14:paraId="1DD8AF08" w14:textId="4D98AC02" w:rsidR="00EE4241" w:rsidRPr="00EE4241" w:rsidRDefault="00EE4241" w:rsidP="00EE4241">
      <w:pPr>
        <w:ind w:left="4320"/>
        <w:rPr>
          <w:color w:val="000000" w:themeColor="text1"/>
        </w:rPr>
      </w:pPr>
      <w:r>
        <w:rPr>
          <w:rFonts w:eastAsia="Times New Roman" w:cs="Calibri"/>
          <w:color w:val="000000" w:themeColor="text1"/>
        </w:rPr>
        <w:br/>
      </w:r>
      <w:r>
        <w:rPr>
          <w:rFonts w:eastAsia="Times New Roman" w:cs="Calibri"/>
          <w:color w:val="000000" w:themeColor="text1"/>
        </w:rPr>
        <w:br/>
      </w:r>
      <w:r>
        <w:rPr>
          <w:rFonts w:eastAsia="Times New Roman" w:cs="Calibri"/>
          <w:color w:val="000000" w:themeColor="text1"/>
        </w:rPr>
        <w:br/>
      </w:r>
      <w:r>
        <w:rPr>
          <w:rFonts w:eastAsia="Times New Roman" w:cs="Calibri"/>
          <w:color w:val="000000" w:themeColor="text1"/>
        </w:rPr>
        <w:br/>
      </w:r>
      <w:r>
        <w:rPr>
          <w:rFonts w:eastAsia="Times New Roman" w:cs="Calibri"/>
          <w:color w:val="000000" w:themeColor="text1"/>
        </w:rPr>
        <w:br/>
      </w:r>
      <w:r>
        <w:rPr>
          <w:rFonts w:eastAsia="Times New Roman" w:cs="Calibri"/>
          <w:color w:val="000000" w:themeColor="text1"/>
        </w:rPr>
        <w:br/>
      </w:r>
      <w:r>
        <w:rPr>
          <w:rFonts w:eastAsia="Times New Roman" w:cs="Calibri"/>
          <w:color w:val="000000" w:themeColor="text1"/>
        </w:rPr>
        <w:br/>
      </w:r>
      <w:r w:rsidR="00B46548">
        <w:rPr>
          <w:rFonts w:eastAsia="Times New Roman" w:cs="Calibri"/>
          <w:color w:val="000000" w:themeColor="text1"/>
        </w:rPr>
        <w:br/>
      </w:r>
      <w:r w:rsidR="00B46548">
        <w:rPr>
          <w:rFonts w:eastAsia="Times New Roman" w:cs="Calibri"/>
          <w:color w:val="000000" w:themeColor="text1"/>
        </w:rPr>
        <w:br/>
      </w:r>
      <w:r w:rsidR="008956E6">
        <w:rPr>
          <w:noProof/>
          <w:lang w:eastAsia="en-US"/>
        </w:rPr>
        <mc:AlternateContent>
          <mc:Choice Requires="wps">
            <w:drawing>
              <wp:anchor distT="182880" distB="182880" distL="274320" distR="274320" simplePos="0" relativeHeight="251658241" behindDoc="0" locked="1" layoutInCell="1" allowOverlap="0" wp14:anchorId="6D6367F2" wp14:editId="2717EFFC">
                <wp:simplePos x="0" y="0"/>
                <wp:positionH relativeFrom="margin">
                  <wp:align>left</wp:align>
                </wp:positionH>
                <wp:positionV relativeFrom="margin">
                  <wp:align>top</wp:align>
                </wp:positionV>
                <wp:extent cx="2438400" cy="6471920"/>
                <wp:effectExtent l="0" t="0" r="0" b="5080"/>
                <wp:wrapSquare wrapText="bothSides"/>
                <wp:docPr id="6" name="Text Box 6" descr="Text box sidebar"/>
                <wp:cNvGraphicFramePr/>
                <a:graphic xmlns:a="http://schemas.openxmlformats.org/drawingml/2006/main">
                  <a:graphicData uri="http://schemas.microsoft.com/office/word/2010/wordprocessingShape">
                    <wps:wsp>
                      <wps:cNvSpPr txBox="1"/>
                      <wps:spPr>
                        <a:xfrm>
                          <a:off x="0" y="0"/>
                          <a:ext cx="2438400" cy="64722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14:paraId="7E0CDAA1" w14:textId="77777777" w:rsidTr="008B3E2C">
                              <w:trPr>
                                <w:trHeight w:hRule="exact" w:val="3312"/>
                              </w:trPr>
                              <w:tc>
                                <w:tcPr>
                                  <w:tcW w:w="3518" w:type="dxa"/>
                                </w:tcPr>
                                <w:p w14:paraId="02908A0E" w14:textId="07164F3D" w:rsidR="00D458DD" w:rsidRDefault="00E858E5" w:rsidP="00D458DD">
                                  <w:r>
                                    <w:rPr>
                                      <w:noProof/>
                                    </w:rPr>
                                    <w:drawing>
                                      <wp:inline distT="0" distB="0" distL="0" distR="0" wp14:anchorId="6B8DCC24" wp14:editId="23669808">
                                        <wp:extent cx="2206625" cy="1457325"/>
                                        <wp:effectExtent l="0" t="0" r="3175" b="9525"/>
                                        <wp:docPr id="241106119" name="Picture 1" descr="The History Of Thanksgiving – The Science Academy STEM Ma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istory Of Thanksgiving – The Science Academy STEM Magn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149" cy="1465596"/>
                                                </a:xfrm>
                                                <a:prstGeom prst="rect">
                                                  <a:avLst/>
                                                </a:prstGeom>
                                                <a:noFill/>
                                                <a:ln>
                                                  <a:noFill/>
                                                </a:ln>
                                              </pic:spPr>
                                            </pic:pic>
                                          </a:graphicData>
                                        </a:graphic>
                                      </wp:inline>
                                    </w:drawing>
                                  </w:r>
                                </w:p>
                              </w:tc>
                            </w:tr>
                          </w:tbl>
                          <w:p w14:paraId="12623C1A" w14:textId="77777777" w:rsidR="00A82319" w:rsidRPr="0092423A" w:rsidRDefault="008956E6">
                            <w:pPr>
                              <w:pStyle w:val="ContactHeading"/>
                              <w:rPr>
                                <w:color w:val="3E84A3" w:themeColor="accent4"/>
                              </w:rPr>
                            </w:pPr>
                            <w:r w:rsidRPr="0092423A">
                              <w:rPr>
                                <w:color w:val="3E84A3" w:themeColor="accent4"/>
                              </w:rPr>
                              <w:t>Contact Us</w:t>
                            </w:r>
                          </w:p>
                          <w:p w14:paraId="5DA866A5" w14:textId="4FCAC129" w:rsidR="00A82319" w:rsidRPr="004D7161" w:rsidRDefault="003D7E5F" w:rsidP="000511E6">
                            <w:pPr>
                              <w:pStyle w:val="ContactInfoBold"/>
                              <w:rPr>
                                <w:color w:val="auto"/>
                              </w:rPr>
                            </w:pPr>
                            <w:sdt>
                              <w:sdtPr>
                                <w:rPr>
                                  <w:bCs/>
                                  <w:color w:val="auto"/>
                                </w:rPr>
                                <w:alias w:val="Company"/>
                                <w:tag w:val=""/>
                                <w:id w:val="-241871770"/>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9875E8" w:rsidRPr="004D7161">
                                  <w:rPr>
                                    <w:bCs/>
                                    <w:color w:val="auto"/>
                                  </w:rPr>
                                  <w:t>Three Magnolias Financial</w:t>
                                </w:r>
                                <w:r w:rsidR="0092423A" w:rsidRPr="004D7161">
                                  <w:rPr>
                                    <w:bCs/>
                                    <w:color w:val="auto"/>
                                  </w:rPr>
                                  <w:t xml:space="preserve"> A</w:t>
                                </w:r>
                                <w:r w:rsidR="009875E8" w:rsidRPr="004D7161">
                                  <w:rPr>
                                    <w:bCs/>
                                    <w:color w:val="auto"/>
                                  </w:rPr>
                                  <w:t>dvisors</w:t>
                                </w:r>
                              </w:sdtContent>
                            </w:sdt>
                          </w:p>
                          <w:sdt>
                            <w:sdtPr>
                              <w:rPr>
                                <w:color w:val="auto"/>
                              </w:rPr>
                              <w:alias w:val="Company Address"/>
                              <w:tag w:val=""/>
                              <w:id w:val="-893959507"/>
                              <w:dataBinding w:prefixMappings="xmlns:ns0='http://schemas.microsoft.com/office/2006/coverPageProps' " w:xpath="/ns0:CoverPageProperties[1]/ns0:CompanyAddress[1]" w:storeItemID="{55AF091B-3C7A-41E3-B477-F2FDAA23CFDA}"/>
                              <w15:appearance w15:val="hidden"/>
                              <w:text w:multiLine="1"/>
                            </w:sdtPr>
                            <w:sdtEndPr/>
                            <w:sdtContent>
                              <w:p w14:paraId="2076A06F" w14:textId="4FEC7F1A" w:rsidR="00A82319" w:rsidRDefault="00A6461D">
                                <w:pPr>
                                  <w:pStyle w:val="ContactInfo"/>
                                </w:pPr>
                                <w:r w:rsidRPr="004D7161">
                                  <w:rPr>
                                    <w:color w:val="auto"/>
                                  </w:rPr>
                                  <w:br/>
                                </w:r>
                                <w:r w:rsidR="0092423A" w:rsidRPr="004D7161">
                                  <w:rPr>
                                    <w:color w:val="auto"/>
                                  </w:rPr>
                                  <w:t>(Primary)</w:t>
                                </w:r>
                                <w:r w:rsidR="0092423A" w:rsidRPr="004D7161">
                                  <w:rPr>
                                    <w:color w:val="auto"/>
                                  </w:rPr>
                                  <w:br/>
                                  <w:t>110 Oakwood Dr., Ste 480</w:t>
                                </w:r>
                                <w:r w:rsidR="0092423A" w:rsidRPr="004D7161">
                                  <w:rPr>
                                    <w:color w:val="auto"/>
                                  </w:rPr>
                                  <w:br/>
                                  <w:t>Winston-Salem, NC 27103</w:t>
                                </w:r>
                                <w:r w:rsidR="004774E0">
                                  <w:rPr>
                                    <w:color w:val="auto"/>
                                  </w:rPr>
                                  <w:br/>
                                </w:r>
                                <w:r w:rsidR="00F747D3" w:rsidRPr="004D7161">
                                  <w:rPr>
                                    <w:color w:val="auto"/>
                                  </w:rPr>
                                  <w:br/>
                                  <w:t>Tel: 336.701.1600</w:t>
                                </w:r>
                                <w:r w:rsidR="00F747D3" w:rsidRPr="004D7161">
                                  <w:rPr>
                                    <w:color w:val="auto"/>
                                  </w:rPr>
                                  <w:br/>
                                  <w:t>Fax: 336.701.0554</w:t>
                                </w:r>
                                <w:r w:rsidR="00F747D3" w:rsidRPr="004D7161">
                                  <w:rPr>
                                    <w:color w:val="auto"/>
                                  </w:rPr>
                                  <w:br/>
                                </w:r>
                                <w:r w:rsidR="00F747D3" w:rsidRPr="004D7161">
                                  <w:rPr>
                                    <w:color w:val="auto"/>
                                  </w:rPr>
                                  <w:br/>
                                  <w:t>(Secondary)</w:t>
                                </w:r>
                                <w:r w:rsidR="00F747D3" w:rsidRPr="004D7161">
                                  <w:rPr>
                                    <w:color w:val="auto"/>
                                  </w:rPr>
                                  <w:br/>
                                  <w:t>232 Causeway Dr, Ste 2-A</w:t>
                                </w:r>
                                <w:r w:rsidR="00F747D3" w:rsidRPr="004D7161">
                                  <w:rPr>
                                    <w:color w:val="auto"/>
                                  </w:rPr>
                                  <w:br/>
                                  <w:t>Wrightsville Beach, NC 28480</w:t>
                                </w:r>
                                <w:r w:rsidR="00F747D3" w:rsidRPr="004D7161">
                                  <w:rPr>
                                    <w:color w:val="auto"/>
                                  </w:rPr>
                                  <w:br/>
                                  <w:t>Tel: 910.496.6048</w:t>
                                </w:r>
                              </w:p>
                            </w:sdtContent>
                          </w:sdt>
                          <w:p w14:paraId="01F589A9" w14:textId="5B301419" w:rsidR="00A82319" w:rsidRDefault="00A82319">
                            <w:pPr>
                              <w:pStyle w:val="ContactInfo"/>
                            </w:pPr>
                          </w:p>
                          <w:p w14:paraId="73172EE9" w14:textId="6BC4F570" w:rsidR="006021E0" w:rsidRPr="006021E0" w:rsidRDefault="003D7E5F" w:rsidP="006021E0">
                            <w:pPr>
                              <w:pStyle w:val="ContactInfo"/>
                              <w:rPr>
                                <w:color w:val="3E84A3" w:themeColor="hyperlink"/>
                                <w:u w:val="single"/>
                              </w:rPr>
                            </w:pPr>
                            <w:sdt>
                              <w:sdtPr>
                                <w:id w:val="1108242874"/>
                                <w:temporary/>
                                <w:showingPlcHdr/>
                                <w15:appearance w15:val="hidden"/>
                                <w:text/>
                              </w:sdtPr>
                              <w:sdtEndPr/>
                              <w:sdtContent>
                                <w:r w:rsidR="008956E6">
                                  <w:t>Email</w:t>
                                </w:r>
                              </w:sdtContent>
                            </w:sdt>
                            <w:r w:rsidR="00DA7DDD">
                              <w:t>(s)</w:t>
                            </w:r>
                            <w:r w:rsidR="00F747D3">
                              <w:t xml:space="preserve">: </w:t>
                            </w:r>
                            <w:r w:rsidR="006021E0">
                              <w:t xml:space="preserve"> </w:t>
                            </w:r>
                            <w:r w:rsidR="006021E0">
                              <w:br/>
                            </w:r>
                            <w:hyperlink r:id="rId14" w:history="1">
                              <w:r w:rsidR="006021E0" w:rsidRPr="002243C1">
                                <w:rPr>
                                  <w:rStyle w:val="Hyperlink"/>
                                </w:rPr>
                                <w:t>jennifer@3-magnolias.com</w:t>
                              </w:r>
                            </w:hyperlink>
                          </w:p>
                          <w:p w14:paraId="5EE5C0D1" w14:textId="29ED9B1D" w:rsidR="003A6CFB" w:rsidRPr="003A6CFB" w:rsidRDefault="003D7E5F">
                            <w:pPr>
                              <w:pStyle w:val="ContactInfo"/>
                              <w:rPr>
                                <w:color w:val="3E84A3" w:themeColor="hyperlink"/>
                                <w:u w:val="single"/>
                              </w:rPr>
                            </w:pPr>
                            <w:hyperlink r:id="rId15" w:history="1">
                              <w:r w:rsidR="006021E0" w:rsidRPr="002243C1">
                                <w:rPr>
                                  <w:rStyle w:val="Hyperlink"/>
                                </w:rPr>
                                <w:t>wes@3-magnolias.com</w:t>
                              </w:r>
                            </w:hyperlink>
                          </w:p>
                          <w:p w14:paraId="568DE853" w14:textId="569E16E6" w:rsidR="000860C5" w:rsidRDefault="006021E0">
                            <w:pPr>
                              <w:pStyle w:val="ContactInfo"/>
                            </w:pPr>
                            <w:r>
                              <w:br/>
                            </w:r>
                            <w:sdt>
                              <w:sdtPr>
                                <w:id w:val="1469479481"/>
                                <w:temporary/>
                                <w:showingPlcHdr/>
                                <w15:appearance w15:val="hidden"/>
                                <w:text/>
                              </w:sdtPr>
                              <w:sdtEndPr/>
                              <w:sdtContent>
                                <w:r w:rsidR="008956E6">
                                  <w:t>Website</w:t>
                                </w:r>
                              </w:sdtContent>
                            </w:sdt>
                            <w:r w:rsidR="00F747D3">
                              <w:t xml:space="preserve">: </w:t>
                            </w:r>
                            <w:hyperlink r:id="rId16" w:history="1">
                              <w:r w:rsidR="00087E26" w:rsidRPr="009E0F7F">
                                <w:rPr>
                                  <w:rStyle w:val="Hyperlink"/>
                                </w:rPr>
                                <w:t>https://www.threemagnoliasfinancial</w:t>
                              </w:r>
                              <w:r w:rsidR="00087E26" w:rsidRPr="009E0F7F">
                                <w:rPr>
                                  <w:rStyle w:val="Hyperlink"/>
                                </w:rPr>
                                <w:br/>
                                <w:t>advisors.com/</w:t>
                              </w:r>
                            </w:hyperlink>
                          </w:p>
                          <w:p w14:paraId="235D00DC" w14:textId="503D3102" w:rsidR="00A82319" w:rsidRDefault="000860C5">
                            <w:pPr>
                              <w:pStyle w:val="ContactInfo"/>
                            </w:pPr>
                            <w:r>
                              <w:br/>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367F2" id="Text Box 6" o:spid="_x0000_s1028" type="#_x0000_t202" alt="Text box sidebar" style="position:absolute;left:0;text-align:left;margin-left:0;margin-top:0;width:192pt;height:509.6pt;z-index:251658241;visibility:visible;mso-wrap-style:square;mso-width-percent:0;mso-height-percent:0;mso-wrap-distance-left:21.6pt;mso-wrap-distance-top:14.4pt;mso-wrap-distance-right:21.6pt;mso-wrap-distance-bottom:14.4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" o:allowoverlap="f" filled="f" stroked="f" strokeweight=".5pt">
                <v:textbox inset="0,0,0,0">
                  <w:txbxContent>
                    <w:tbl>
                      <w:tblPr>
                        <w:tblW w:w="0" w:type="auto"/>
                        <w:tblLayout w:type="fixed"/>
                        <w:tblCellMar>
                          <w:left w:w="0" w:type="dxa"/>
                          <w:right w:w="0" w:type="dxa"/>
                        </w:tblCellMar>
                        <w:tblLook w:val="04A0" w:firstRow="1" w:lastRow="0" w:firstColumn="1" w:lastColumn="0" w:noHBand="0" w:noVBand="1"/>
                        <w:tblDescription w:val="Photo layout table"/>
                      </w:tblPr>
                      <w:tblGrid>
                        <w:gridCol w:w="3518"/>
                      </w:tblGrid>
                      <w:tr w:rsidR="00D458DD" w14:paraId="7E0CDAA1" w14:textId="77777777" w:rsidTr="008B3E2C">
                        <w:trPr>
                          <w:trHeight w:hRule="exact" w:val="3312"/>
                        </w:trPr>
                        <w:tc>
                          <w:tcPr>
                            <w:tcW w:w="3518" w:type="dxa"/>
                          </w:tcPr>
                          <w:p w14:paraId="02908A0E" w14:textId="07164F3D" w:rsidR="00D458DD" w:rsidRDefault="00E858E5" w:rsidP="00D458DD">
                            <w:r>
                              <w:rPr>
                                <w:noProof/>
                              </w:rPr>
                              <w:drawing>
                                <wp:inline distT="0" distB="0" distL="0" distR="0" wp14:anchorId="6B8DCC24" wp14:editId="23669808">
                                  <wp:extent cx="2206625" cy="1457325"/>
                                  <wp:effectExtent l="0" t="0" r="3175" b="9525"/>
                                  <wp:docPr id="241106119" name="Picture 1" descr="The History Of Thanksgiving – The Science Academy STEM Mag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istory Of Thanksgiving – The Science Academy STEM Magn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149" cy="1465596"/>
                                          </a:xfrm>
                                          <a:prstGeom prst="rect">
                                            <a:avLst/>
                                          </a:prstGeom>
                                          <a:noFill/>
                                          <a:ln>
                                            <a:noFill/>
                                          </a:ln>
                                        </pic:spPr>
                                      </pic:pic>
                                    </a:graphicData>
                                  </a:graphic>
                                </wp:inline>
                              </w:drawing>
                            </w:r>
                          </w:p>
                        </w:tc>
                      </w:tr>
                    </w:tbl>
                    <w:p w14:paraId="12623C1A" w14:textId="77777777" w:rsidR="00A82319" w:rsidRPr="0092423A" w:rsidRDefault="008956E6">
                      <w:pPr>
                        <w:pStyle w:val="ContactHeading"/>
                        <w:rPr>
                          <w:color w:val="3E84A3" w:themeColor="accent4"/>
                        </w:rPr>
                      </w:pPr>
                      <w:r w:rsidRPr="0092423A">
                        <w:rPr>
                          <w:color w:val="3E84A3" w:themeColor="accent4"/>
                        </w:rPr>
                        <w:t>Contact Us</w:t>
                      </w:r>
                    </w:p>
                    <w:p w14:paraId="5DA866A5" w14:textId="4FCAC129" w:rsidR="00A82319" w:rsidRPr="004D7161" w:rsidRDefault="003D7E5F" w:rsidP="000511E6">
                      <w:pPr>
                        <w:pStyle w:val="ContactInfoBold"/>
                        <w:rPr>
                          <w:color w:val="auto"/>
                        </w:rPr>
                      </w:pPr>
                      <w:sdt>
                        <w:sdtPr>
                          <w:rPr>
                            <w:bCs/>
                            <w:color w:val="auto"/>
                          </w:rPr>
                          <w:alias w:val="Company"/>
                          <w:tag w:val=""/>
                          <w:id w:val="-241871770"/>
                          <w:dataBinding w:prefixMappings="xmlns:ns0='http://schemas.openxmlformats.org/officeDocument/2006/extended-properties' " w:xpath="/ns0:Properties[1]/ns0:Company[1]" w:storeItemID="{6668398D-A668-4E3E-A5EB-62B293D839F1}"/>
                          <w15:appearance w15:val="hidden"/>
                          <w:text/>
                        </w:sdtPr>
                        <w:sdtEndPr>
                          <w:rPr>
                            <w:bCs w:val="0"/>
                          </w:rPr>
                        </w:sdtEndPr>
                        <w:sdtContent>
                          <w:r w:rsidR="009875E8" w:rsidRPr="004D7161">
                            <w:rPr>
                              <w:bCs/>
                              <w:color w:val="auto"/>
                            </w:rPr>
                            <w:t>Three Magnolias Financial</w:t>
                          </w:r>
                          <w:r w:rsidR="0092423A" w:rsidRPr="004D7161">
                            <w:rPr>
                              <w:bCs/>
                              <w:color w:val="auto"/>
                            </w:rPr>
                            <w:t xml:space="preserve"> A</w:t>
                          </w:r>
                          <w:r w:rsidR="009875E8" w:rsidRPr="004D7161">
                            <w:rPr>
                              <w:bCs/>
                              <w:color w:val="auto"/>
                            </w:rPr>
                            <w:t>dvisors</w:t>
                          </w:r>
                        </w:sdtContent>
                      </w:sdt>
                    </w:p>
                    <w:sdt>
                      <w:sdtPr>
                        <w:rPr>
                          <w:color w:val="auto"/>
                        </w:rPr>
                        <w:alias w:val="Company Address"/>
                        <w:tag w:val=""/>
                        <w:id w:val="-893959507"/>
                        <w:dataBinding w:prefixMappings="xmlns:ns0='http://schemas.microsoft.com/office/2006/coverPageProps' " w:xpath="/ns0:CoverPageProperties[1]/ns0:CompanyAddress[1]" w:storeItemID="{55AF091B-3C7A-41E3-B477-F2FDAA23CFDA}"/>
                        <w15:appearance w15:val="hidden"/>
                        <w:text w:multiLine="1"/>
                      </w:sdtPr>
                      <w:sdtEndPr/>
                      <w:sdtContent>
                        <w:p w14:paraId="2076A06F" w14:textId="4FEC7F1A" w:rsidR="00A82319" w:rsidRDefault="00A6461D">
                          <w:pPr>
                            <w:pStyle w:val="ContactInfo"/>
                          </w:pPr>
                          <w:r w:rsidRPr="004D7161">
                            <w:rPr>
                              <w:color w:val="auto"/>
                            </w:rPr>
                            <w:br/>
                          </w:r>
                          <w:r w:rsidR="0092423A" w:rsidRPr="004D7161">
                            <w:rPr>
                              <w:color w:val="auto"/>
                            </w:rPr>
                            <w:t>(Primary)</w:t>
                          </w:r>
                          <w:r w:rsidR="0092423A" w:rsidRPr="004D7161">
                            <w:rPr>
                              <w:color w:val="auto"/>
                            </w:rPr>
                            <w:br/>
                            <w:t>110 Oakwood Dr., Ste 480</w:t>
                          </w:r>
                          <w:r w:rsidR="0092423A" w:rsidRPr="004D7161">
                            <w:rPr>
                              <w:color w:val="auto"/>
                            </w:rPr>
                            <w:br/>
                            <w:t>Winston-Salem, NC 27103</w:t>
                          </w:r>
                          <w:r w:rsidR="004774E0">
                            <w:rPr>
                              <w:color w:val="auto"/>
                            </w:rPr>
                            <w:br/>
                          </w:r>
                          <w:r w:rsidR="00F747D3" w:rsidRPr="004D7161">
                            <w:rPr>
                              <w:color w:val="auto"/>
                            </w:rPr>
                            <w:br/>
                            <w:t>Tel: 336.701.1600</w:t>
                          </w:r>
                          <w:r w:rsidR="00F747D3" w:rsidRPr="004D7161">
                            <w:rPr>
                              <w:color w:val="auto"/>
                            </w:rPr>
                            <w:br/>
                            <w:t>Fax: 336.701.0554</w:t>
                          </w:r>
                          <w:r w:rsidR="00F747D3" w:rsidRPr="004D7161">
                            <w:rPr>
                              <w:color w:val="auto"/>
                            </w:rPr>
                            <w:br/>
                          </w:r>
                          <w:r w:rsidR="00F747D3" w:rsidRPr="004D7161">
                            <w:rPr>
                              <w:color w:val="auto"/>
                            </w:rPr>
                            <w:br/>
                            <w:t>(Secondary)</w:t>
                          </w:r>
                          <w:r w:rsidR="00F747D3" w:rsidRPr="004D7161">
                            <w:rPr>
                              <w:color w:val="auto"/>
                            </w:rPr>
                            <w:br/>
                            <w:t>232 Causeway Dr, Ste 2-A</w:t>
                          </w:r>
                          <w:r w:rsidR="00F747D3" w:rsidRPr="004D7161">
                            <w:rPr>
                              <w:color w:val="auto"/>
                            </w:rPr>
                            <w:br/>
                            <w:t>Wrightsville Beach, NC 28480</w:t>
                          </w:r>
                          <w:r w:rsidR="00F747D3" w:rsidRPr="004D7161">
                            <w:rPr>
                              <w:color w:val="auto"/>
                            </w:rPr>
                            <w:br/>
                            <w:t>Tel: 910.496.6048</w:t>
                          </w:r>
                        </w:p>
                      </w:sdtContent>
                    </w:sdt>
                    <w:p w14:paraId="01F589A9" w14:textId="5B301419" w:rsidR="00A82319" w:rsidRDefault="00A82319">
                      <w:pPr>
                        <w:pStyle w:val="ContactInfo"/>
                      </w:pPr>
                    </w:p>
                    <w:p w14:paraId="73172EE9" w14:textId="6BC4F570" w:rsidR="006021E0" w:rsidRPr="006021E0" w:rsidRDefault="003D7E5F" w:rsidP="006021E0">
                      <w:pPr>
                        <w:pStyle w:val="ContactInfo"/>
                        <w:rPr>
                          <w:color w:val="3E84A3" w:themeColor="hyperlink"/>
                          <w:u w:val="single"/>
                        </w:rPr>
                      </w:pPr>
                      <w:sdt>
                        <w:sdtPr>
                          <w:id w:val="1108242874"/>
                          <w:temporary/>
                          <w:showingPlcHdr/>
                          <w15:appearance w15:val="hidden"/>
                          <w:text/>
                        </w:sdtPr>
                        <w:sdtEndPr/>
                        <w:sdtContent>
                          <w:r w:rsidR="008956E6">
                            <w:t>Email</w:t>
                          </w:r>
                        </w:sdtContent>
                      </w:sdt>
                      <w:r w:rsidR="00DA7DDD">
                        <w:t>(s)</w:t>
                      </w:r>
                      <w:r w:rsidR="00F747D3">
                        <w:t xml:space="preserve">: </w:t>
                      </w:r>
                      <w:r w:rsidR="006021E0">
                        <w:t xml:space="preserve"> </w:t>
                      </w:r>
                      <w:r w:rsidR="006021E0">
                        <w:br/>
                      </w:r>
                      <w:hyperlink r:id="rId17" w:history="1">
                        <w:r w:rsidR="006021E0" w:rsidRPr="002243C1">
                          <w:rPr>
                            <w:rStyle w:val="Hyperlink"/>
                          </w:rPr>
                          <w:t>jennifer@3-magnolias.com</w:t>
                        </w:r>
                      </w:hyperlink>
                    </w:p>
                    <w:p w14:paraId="5EE5C0D1" w14:textId="29ED9B1D" w:rsidR="003A6CFB" w:rsidRPr="003A6CFB" w:rsidRDefault="003D7E5F">
                      <w:pPr>
                        <w:pStyle w:val="ContactInfo"/>
                        <w:rPr>
                          <w:color w:val="3E84A3" w:themeColor="hyperlink"/>
                          <w:u w:val="single"/>
                        </w:rPr>
                      </w:pPr>
                      <w:hyperlink r:id="rId18" w:history="1">
                        <w:r w:rsidR="006021E0" w:rsidRPr="002243C1">
                          <w:rPr>
                            <w:rStyle w:val="Hyperlink"/>
                          </w:rPr>
                          <w:t>wes@3-magnolias.com</w:t>
                        </w:r>
                      </w:hyperlink>
                    </w:p>
                    <w:p w14:paraId="568DE853" w14:textId="569E16E6" w:rsidR="000860C5" w:rsidRDefault="006021E0">
                      <w:pPr>
                        <w:pStyle w:val="ContactInfo"/>
                      </w:pPr>
                      <w:r>
                        <w:br/>
                      </w:r>
                      <w:sdt>
                        <w:sdtPr>
                          <w:id w:val="1469479481"/>
                          <w:temporary/>
                          <w:showingPlcHdr/>
                          <w15:appearance w15:val="hidden"/>
                          <w:text/>
                        </w:sdtPr>
                        <w:sdtEndPr/>
                        <w:sdtContent>
                          <w:r w:rsidR="008956E6">
                            <w:t>Website</w:t>
                          </w:r>
                        </w:sdtContent>
                      </w:sdt>
                      <w:r w:rsidR="00F747D3">
                        <w:t xml:space="preserve">: </w:t>
                      </w:r>
                      <w:hyperlink r:id="rId19" w:history="1">
                        <w:r w:rsidR="00087E26" w:rsidRPr="009E0F7F">
                          <w:rPr>
                            <w:rStyle w:val="Hyperlink"/>
                          </w:rPr>
                          <w:t>https://www.threemagnoliasfinancial</w:t>
                        </w:r>
                        <w:r w:rsidR="00087E26" w:rsidRPr="009E0F7F">
                          <w:rPr>
                            <w:rStyle w:val="Hyperlink"/>
                          </w:rPr>
                          <w:br/>
                          <w:t>advisors.com/</w:t>
                        </w:r>
                      </w:hyperlink>
                    </w:p>
                    <w:p w14:paraId="235D00DC" w14:textId="503D3102" w:rsidR="00A82319" w:rsidRDefault="000860C5">
                      <w:pPr>
                        <w:pStyle w:val="ContactInfo"/>
                      </w:pPr>
                      <w:r>
                        <w:br/>
                      </w:r>
                    </w:p>
                  </w:txbxContent>
                </v:textbox>
                <w10:wrap type="square" anchorx="margin" anchory="margin"/>
                <w10:anchorlock/>
              </v:shape>
            </w:pict>
          </mc:Fallback>
        </mc:AlternateContent>
      </w:r>
    </w:p>
    <w:p w14:paraId="7A60E218" w14:textId="45AB41E3" w:rsidR="00EE4241" w:rsidRDefault="00EE4241" w:rsidP="00EE4241">
      <w:pPr>
        <w:rPr>
          <w:sz w:val="16"/>
          <w:szCs w:val="16"/>
        </w:rPr>
      </w:pPr>
    </w:p>
    <w:p w14:paraId="53118D0F" w14:textId="5430F271" w:rsidR="00EE4241" w:rsidRDefault="00EE4241" w:rsidP="00D24026">
      <w:pPr>
        <w:rPr>
          <w:noProof/>
        </w:rPr>
      </w:pPr>
    </w:p>
    <w:p w14:paraId="0AB9DBDE" w14:textId="40380243" w:rsidR="00815C7F" w:rsidRDefault="00815C7F" w:rsidP="00F22343">
      <w:pPr>
        <w:rPr>
          <w:noProof/>
        </w:rPr>
      </w:pPr>
    </w:p>
    <w:p w14:paraId="114EC414" w14:textId="6EC5E104" w:rsidR="00E339F0" w:rsidRDefault="00E339F0">
      <w:pPr>
        <w:rPr>
          <w:noProof/>
        </w:rPr>
      </w:pPr>
      <w:r>
        <w:rPr>
          <w:noProof/>
          <w:lang w:eastAsia="en-US"/>
        </w:rPr>
        <mc:AlternateContent>
          <mc:Choice Requires="wps">
            <w:drawing>
              <wp:anchor distT="0" distB="0" distL="114300" distR="114300" simplePos="0" relativeHeight="251660290" behindDoc="0" locked="0" layoutInCell="1" allowOverlap="1" wp14:anchorId="1CDE5F96" wp14:editId="4C4E0AD7">
                <wp:simplePos x="0" y="0"/>
                <wp:positionH relativeFrom="margin">
                  <wp:posOffset>-9525</wp:posOffset>
                </wp:positionH>
                <wp:positionV relativeFrom="paragraph">
                  <wp:posOffset>179705</wp:posOffset>
                </wp:positionV>
                <wp:extent cx="6810375" cy="561975"/>
                <wp:effectExtent l="0" t="0" r="28575" b="28575"/>
                <wp:wrapNone/>
                <wp:docPr id="654095306" name="Text Box 1"/>
                <wp:cNvGraphicFramePr/>
                <a:graphic xmlns:a="http://schemas.openxmlformats.org/drawingml/2006/main">
                  <a:graphicData uri="http://schemas.microsoft.com/office/word/2010/wordprocessingShape">
                    <wps:wsp>
                      <wps:cNvSpPr txBox="1"/>
                      <wps:spPr>
                        <a:xfrm>
                          <a:off x="0" y="0"/>
                          <a:ext cx="6810375" cy="561975"/>
                        </a:xfrm>
                        <a:prstGeom prst="rect">
                          <a:avLst/>
                        </a:prstGeom>
                        <a:solidFill>
                          <a:schemeClr val="lt1"/>
                        </a:solidFill>
                        <a:ln w="6350">
                          <a:solidFill>
                            <a:prstClr val="black"/>
                          </a:solidFill>
                        </a:ln>
                      </wps:spPr>
                      <wps:txbx>
                        <w:txbxContent>
                          <w:p w14:paraId="718BBFDC" w14:textId="65217759" w:rsidR="00EE4241" w:rsidRDefault="00821A50" w:rsidP="00EE4241">
                            <w:r>
                              <w:rPr>
                                <w:rFonts w:ascii="Arial" w:eastAsia="Times New Roman" w:hAnsi="Arial" w:cs="Arial"/>
                                <w:color w:val="000000" w:themeColor="text1"/>
                                <w:kern w:val="0"/>
                                <w:sz w:val="16"/>
                                <w:szCs w:val="16"/>
                                <w:lang w:eastAsia="en-US"/>
                                <w14:ligatures w14:val="none"/>
                              </w:rPr>
                              <w:t>Secu</w:t>
                            </w:r>
                            <w:r w:rsidR="00F70440">
                              <w:rPr>
                                <w:rFonts w:ascii="Arial" w:eastAsia="Times New Roman" w:hAnsi="Arial" w:cs="Arial"/>
                                <w:color w:val="000000" w:themeColor="text1"/>
                                <w:kern w:val="0"/>
                                <w:sz w:val="16"/>
                                <w:szCs w:val="16"/>
                                <w:lang w:eastAsia="en-US"/>
                                <w14:ligatures w14:val="none"/>
                              </w:rPr>
                              <w:t>rities offered through Cetera Advisor Networks LLC</w:t>
                            </w:r>
                            <w:r w:rsidR="0064319D">
                              <w:rPr>
                                <w:rFonts w:ascii="Arial" w:eastAsia="Times New Roman" w:hAnsi="Arial" w:cs="Arial"/>
                                <w:color w:val="000000" w:themeColor="text1"/>
                                <w:kern w:val="0"/>
                                <w:sz w:val="16"/>
                                <w:szCs w:val="16"/>
                                <w:lang w:eastAsia="en-US"/>
                                <w14:ligatures w14:val="none"/>
                              </w:rPr>
                              <w:t>, member FINRA/SIPC, a broker-dealer.</w:t>
                            </w:r>
                            <w:r w:rsidR="00212406">
                              <w:rPr>
                                <w:rFonts w:ascii="Arial" w:eastAsia="Times New Roman" w:hAnsi="Arial" w:cs="Arial"/>
                                <w:color w:val="000000" w:themeColor="text1"/>
                                <w:kern w:val="0"/>
                                <w:sz w:val="16"/>
                                <w:szCs w:val="16"/>
                                <w:lang w:eastAsia="en-US"/>
                                <w14:ligatures w14:val="none"/>
                              </w:rPr>
                              <w:t xml:space="preserve">  Investment advisory services offered through Blue Rock Wealth Management LLC DBA Three Magnolias</w:t>
                            </w:r>
                            <w:r w:rsidR="004774E0">
                              <w:rPr>
                                <w:rFonts w:ascii="Arial" w:eastAsia="Times New Roman" w:hAnsi="Arial" w:cs="Arial"/>
                                <w:color w:val="000000" w:themeColor="text1"/>
                                <w:kern w:val="0"/>
                                <w:sz w:val="16"/>
                                <w:szCs w:val="16"/>
                                <w:lang w:eastAsia="en-US"/>
                                <w14:ligatures w14:val="none"/>
                              </w:rPr>
                              <w:t xml:space="preserve"> Financial Advisors.  Three Magnolias Financial Advisors and Cetera Advisor Networks are not affiliated.  Cetera is under separate ownership from any other named entity.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E5F96" id="_x0000_s1029" type="#_x0000_t202" style="position:absolute;margin-left:-.75pt;margin-top:14.15pt;width:536.25pt;height:44.25pt;z-index:2516602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61PAIAAIM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" fillcolor="white [3201]" strokeweight=".5pt">
                <v:textbox>
                  <w:txbxContent>
                    <w:p w14:paraId="718BBFDC" w14:textId="65217759" w:rsidR="00EE4241" w:rsidRDefault="00821A50" w:rsidP="00EE4241">
                      <w:r>
                        <w:rPr>
                          <w:rFonts w:ascii="Arial" w:eastAsia="Times New Roman" w:hAnsi="Arial" w:cs="Arial"/>
                          <w:color w:val="000000" w:themeColor="text1"/>
                          <w:kern w:val="0"/>
                          <w:sz w:val="16"/>
                          <w:szCs w:val="16"/>
                          <w:lang w:eastAsia="en-US"/>
                          <w14:ligatures w14:val="none"/>
                        </w:rPr>
                        <w:t>Secu</w:t>
                      </w:r>
                      <w:r w:rsidR="00F70440">
                        <w:rPr>
                          <w:rFonts w:ascii="Arial" w:eastAsia="Times New Roman" w:hAnsi="Arial" w:cs="Arial"/>
                          <w:color w:val="000000" w:themeColor="text1"/>
                          <w:kern w:val="0"/>
                          <w:sz w:val="16"/>
                          <w:szCs w:val="16"/>
                          <w:lang w:eastAsia="en-US"/>
                          <w14:ligatures w14:val="none"/>
                        </w:rPr>
                        <w:t>rities offered through Cetera Advisor Networks LLC</w:t>
                      </w:r>
                      <w:r w:rsidR="0064319D">
                        <w:rPr>
                          <w:rFonts w:ascii="Arial" w:eastAsia="Times New Roman" w:hAnsi="Arial" w:cs="Arial"/>
                          <w:color w:val="000000" w:themeColor="text1"/>
                          <w:kern w:val="0"/>
                          <w:sz w:val="16"/>
                          <w:szCs w:val="16"/>
                          <w:lang w:eastAsia="en-US"/>
                          <w14:ligatures w14:val="none"/>
                        </w:rPr>
                        <w:t>, member FINRA/SIPC, a broker-dealer.</w:t>
                      </w:r>
                      <w:r w:rsidR="00212406">
                        <w:rPr>
                          <w:rFonts w:ascii="Arial" w:eastAsia="Times New Roman" w:hAnsi="Arial" w:cs="Arial"/>
                          <w:color w:val="000000" w:themeColor="text1"/>
                          <w:kern w:val="0"/>
                          <w:sz w:val="16"/>
                          <w:szCs w:val="16"/>
                          <w:lang w:eastAsia="en-US"/>
                          <w14:ligatures w14:val="none"/>
                        </w:rPr>
                        <w:t xml:space="preserve">  Investment advisory services offered through Blue Rock Wealth Management LLC DBA Three Magnolias</w:t>
                      </w:r>
                      <w:r w:rsidR="004774E0">
                        <w:rPr>
                          <w:rFonts w:ascii="Arial" w:eastAsia="Times New Roman" w:hAnsi="Arial" w:cs="Arial"/>
                          <w:color w:val="000000" w:themeColor="text1"/>
                          <w:kern w:val="0"/>
                          <w:sz w:val="16"/>
                          <w:szCs w:val="16"/>
                          <w:lang w:eastAsia="en-US"/>
                          <w14:ligatures w14:val="none"/>
                        </w:rPr>
                        <w:t xml:space="preserve"> Financial Advisors.  Three Magnolias Financial Advisors and Cetera Advisor Networks are not affiliated.  Cetera is under separate ownership from any other named entity.</w:t>
                      </w:r>
                    </w:p>
                  </w:txbxContent>
                </v:textbox>
                <w10:wrap anchorx="margin"/>
              </v:shape>
            </w:pict>
          </mc:Fallback>
        </mc:AlternateContent>
      </w:r>
    </w:p>
    <w:p w14:paraId="3E02D6A0" w14:textId="7AE2BCE8" w:rsidR="00E339F0" w:rsidRDefault="00E339F0">
      <w:pPr>
        <w:rPr>
          <w:noProof/>
        </w:rPr>
      </w:pPr>
    </w:p>
    <w:p w14:paraId="62A9308E" w14:textId="328402B0" w:rsidR="00E339F0" w:rsidRDefault="00E339F0">
      <w:pPr>
        <w:rPr>
          <w:noProof/>
        </w:rPr>
      </w:pPr>
    </w:p>
    <w:p w14:paraId="37A14968" w14:textId="5854C260" w:rsidR="00E339F0" w:rsidRDefault="00E339F0">
      <w:pPr>
        <w:rPr>
          <w:noProof/>
        </w:rPr>
      </w:pPr>
    </w:p>
    <w:p w14:paraId="64468BC2" w14:textId="151FFC52" w:rsidR="00E339F0" w:rsidRDefault="00E339F0">
      <w:pPr>
        <w:rPr>
          <w:noProof/>
        </w:rPr>
      </w:pPr>
    </w:p>
    <w:p w14:paraId="2E4D08D8" w14:textId="77777777" w:rsidR="003D7E5F" w:rsidRDefault="003D7E5F" w:rsidP="003D7E5F">
      <w:pPr>
        <w:pStyle w:val="xmsonormal"/>
        <w:rPr>
          <w:sz w:val="22"/>
          <w:szCs w:val="22"/>
          <w:lang w:val="fr-FR"/>
        </w:rPr>
      </w:pPr>
      <w:r>
        <w:rPr>
          <w:b/>
          <w:bCs/>
          <w:sz w:val="24"/>
          <w:szCs w:val="24"/>
          <w:lang w:val="fr-FR"/>
        </w:rPr>
        <w:t>Jennifer W. Johnson, MBA, CFP</w:t>
      </w:r>
      <w:r>
        <w:rPr>
          <w:sz w:val="22"/>
          <w:szCs w:val="22"/>
          <w:lang w:val="fr-FR"/>
        </w:rPr>
        <w:t>®</w:t>
      </w:r>
    </w:p>
    <w:p w14:paraId="5C591DC2" w14:textId="77777777" w:rsidR="003D7E5F" w:rsidRPr="00D318C7" w:rsidRDefault="003D7E5F" w:rsidP="003D7E5F">
      <w:pPr>
        <w:pStyle w:val="xmsonormal"/>
        <w:rPr>
          <w:b/>
          <w:bCs/>
          <w:lang w:val="fr-FR"/>
        </w:rPr>
      </w:pPr>
      <w:r w:rsidRPr="00D318C7">
        <w:rPr>
          <w:b/>
          <w:bCs/>
          <w:sz w:val="22"/>
          <w:szCs w:val="22"/>
          <w:lang w:val="fr-FR"/>
        </w:rPr>
        <w:t>Investment Advisor</w:t>
      </w:r>
    </w:p>
    <w:p w14:paraId="61D78CC4" w14:textId="77777777" w:rsidR="003D7E5F" w:rsidRDefault="003D7E5F" w:rsidP="003D7E5F">
      <w:pPr>
        <w:pStyle w:val="xmsonormal"/>
      </w:pPr>
      <w:r>
        <w:rPr>
          <w:noProof/>
          <w:sz w:val="22"/>
          <w:szCs w:val="22"/>
        </w:rPr>
        <w:drawing>
          <wp:inline distT="0" distB="0" distL="0" distR="0" wp14:anchorId="2A23528C" wp14:editId="28228F1D">
            <wp:extent cx="1790700" cy="1104900"/>
            <wp:effectExtent l="0" t="0" r="0" b="0"/>
            <wp:docPr id="326843226" name="Picture 1" descr="A logo with flowers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843226" name="Picture 1" descr="A logo with flowers and circles&#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1790700" cy="1104900"/>
                    </a:xfrm>
                    <a:prstGeom prst="rect">
                      <a:avLst/>
                    </a:prstGeom>
                    <a:noFill/>
                    <a:ln>
                      <a:noFill/>
                    </a:ln>
                  </pic:spPr>
                </pic:pic>
              </a:graphicData>
            </a:graphic>
          </wp:inline>
        </w:drawing>
      </w:r>
    </w:p>
    <w:p w14:paraId="25402D9F" w14:textId="77777777" w:rsidR="003D7E5F" w:rsidRDefault="003D7E5F" w:rsidP="003D7E5F">
      <w:pPr>
        <w:pStyle w:val="xmsonormal"/>
      </w:pPr>
      <w:r>
        <w:rPr>
          <w:sz w:val="22"/>
          <w:szCs w:val="22"/>
        </w:rPr>
        <w:t>110 Oakwood Drive, Ste 480</w:t>
      </w:r>
    </w:p>
    <w:p w14:paraId="2A22EE40" w14:textId="77777777" w:rsidR="003D7E5F" w:rsidRDefault="003D7E5F" w:rsidP="003D7E5F">
      <w:pPr>
        <w:pStyle w:val="xmsonormal"/>
      </w:pPr>
      <w:r>
        <w:rPr>
          <w:sz w:val="22"/>
          <w:szCs w:val="22"/>
        </w:rPr>
        <w:t>Winston-Salem, NC  27103</w:t>
      </w:r>
    </w:p>
    <w:p w14:paraId="191ADDA7" w14:textId="77777777" w:rsidR="003D7E5F" w:rsidRDefault="003D7E5F" w:rsidP="003D7E5F">
      <w:pPr>
        <w:pStyle w:val="xmsonormal"/>
      </w:pPr>
      <w:r>
        <w:rPr>
          <w:sz w:val="22"/>
          <w:szCs w:val="22"/>
        </w:rPr>
        <w:t> </w:t>
      </w:r>
    </w:p>
    <w:p w14:paraId="36B5FF53" w14:textId="77777777" w:rsidR="003D7E5F" w:rsidRDefault="003D7E5F" w:rsidP="003D7E5F">
      <w:pPr>
        <w:pStyle w:val="xmsonormal"/>
      </w:pPr>
      <w:r>
        <w:rPr>
          <w:sz w:val="22"/>
          <w:szCs w:val="22"/>
        </w:rPr>
        <w:t>Main: (336) 701-1600</w:t>
      </w:r>
    </w:p>
    <w:p w14:paraId="7F10DAB5" w14:textId="77777777" w:rsidR="003D7E5F" w:rsidRDefault="003D7E5F" w:rsidP="003D7E5F">
      <w:pPr>
        <w:pStyle w:val="xmsonormal"/>
      </w:pPr>
      <w:r>
        <w:rPr>
          <w:sz w:val="22"/>
          <w:szCs w:val="22"/>
        </w:rPr>
        <w:t>Direct: (336) 397-1406</w:t>
      </w:r>
    </w:p>
    <w:p w14:paraId="44A33D80" w14:textId="77777777" w:rsidR="003D7E5F" w:rsidRDefault="003D7E5F" w:rsidP="003D7E5F">
      <w:pPr>
        <w:pStyle w:val="xmsonormal"/>
      </w:pPr>
      <w:r>
        <w:rPr>
          <w:sz w:val="22"/>
          <w:szCs w:val="22"/>
        </w:rPr>
        <w:t>Cell: (336) 414-1245</w:t>
      </w:r>
    </w:p>
    <w:p w14:paraId="457B3922" w14:textId="77777777" w:rsidR="003D7E5F" w:rsidRDefault="003D7E5F" w:rsidP="003D7E5F">
      <w:pPr>
        <w:pStyle w:val="xmsonormal"/>
      </w:pPr>
      <w:r>
        <w:rPr>
          <w:b/>
          <w:bCs/>
          <w:sz w:val="22"/>
          <w:szCs w:val="22"/>
        </w:rPr>
        <w:t xml:space="preserve">New email:  </w:t>
      </w:r>
      <w:hyperlink r:id="rId22" w:history="1">
        <w:r>
          <w:rPr>
            <w:rStyle w:val="Hyperlink"/>
            <w:b/>
            <w:bCs/>
            <w:color w:val="000000"/>
            <w:sz w:val="22"/>
            <w:szCs w:val="22"/>
          </w:rPr>
          <w:t>jennifer@3-magnolias.com</w:t>
        </w:r>
      </w:hyperlink>
    </w:p>
    <w:p w14:paraId="234B9AD4" w14:textId="77777777" w:rsidR="003D7E5F" w:rsidRDefault="003D7E5F" w:rsidP="003D7E5F">
      <w:pPr>
        <w:pStyle w:val="xmsonormal"/>
      </w:pPr>
      <w:r>
        <w:rPr>
          <w:sz w:val="22"/>
          <w:szCs w:val="22"/>
        </w:rPr>
        <w:t> </w:t>
      </w:r>
    </w:p>
    <w:p w14:paraId="267F89D0" w14:textId="77777777" w:rsidR="003D7E5F" w:rsidRDefault="003D7E5F" w:rsidP="003D7E5F">
      <w:pPr>
        <w:pStyle w:val="xmsonormal"/>
      </w:pPr>
      <w:r>
        <w:t>Securities offered through Cetera Advisor Networks LLC, member FINRA/SIPC, a broker-dealer.  Advisory services offered through Three Magnolias Financial Advisors, LLC.  Cetera is under separate ownership from any other named entity.</w:t>
      </w:r>
    </w:p>
    <w:p w14:paraId="05D6BF64" w14:textId="77777777" w:rsidR="003D7E5F" w:rsidRDefault="003D7E5F" w:rsidP="003D7E5F">
      <w:pPr>
        <w:pStyle w:val="xmsonormal"/>
      </w:pPr>
      <w:r>
        <w:t> </w:t>
      </w:r>
    </w:p>
    <w:p w14:paraId="1A79161A" w14:textId="77777777" w:rsidR="003D7E5F" w:rsidRDefault="003D7E5F" w:rsidP="003D7E5F">
      <w:pPr>
        <w:pStyle w:val="xmsonormal"/>
      </w:pPr>
      <w:r>
        <w:t>All information is believed to be from reliable sources; however, we make no representation as to its completeness or accuracy.  All economic and performance information is historical and not indicative of future results.  The market indices discussed are unmanaged.  Additional risks are associated with international investing, such as currency fluctuations, political and economic stability, and differences in accounting standards.</w:t>
      </w:r>
    </w:p>
    <w:p w14:paraId="3251B4D2" w14:textId="77777777" w:rsidR="003D7E5F" w:rsidRDefault="003D7E5F" w:rsidP="003D7E5F">
      <w:pPr>
        <w:pStyle w:val="xmsonormal"/>
      </w:pPr>
      <w:r>
        <w:t> </w:t>
      </w:r>
    </w:p>
    <w:p w14:paraId="039299CF" w14:textId="77777777" w:rsidR="003D7E5F" w:rsidRDefault="003D7E5F" w:rsidP="003D7E5F">
      <w:pPr>
        <w:pStyle w:val="xmsonormal"/>
      </w:pPr>
      <w:r>
        <w:t>Please note that this message may have been sent via a secure email system.  However, any replies to this message will not be secure, unless the recipient has their own secure email system.  If you would like an option for getting messages to us in a secure fashion, please let us know.</w:t>
      </w:r>
    </w:p>
    <w:p w14:paraId="300DF360" w14:textId="452B6EF8" w:rsidR="00A82319" w:rsidRDefault="00A82319">
      <w:pPr>
        <w:rPr>
          <w:noProof/>
        </w:rPr>
      </w:pPr>
    </w:p>
    <w:sectPr w:rsidR="00A82319">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EEE28" w14:textId="77777777" w:rsidR="00E9538E" w:rsidRDefault="00E9538E">
      <w:pPr>
        <w:spacing w:after="0" w:line="240" w:lineRule="auto"/>
      </w:pPr>
      <w:r>
        <w:separator/>
      </w:r>
    </w:p>
  </w:endnote>
  <w:endnote w:type="continuationSeparator" w:id="0">
    <w:p w14:paraId="6C055902" w14:textId="77777777" w:rsidR="00E9538E" w:rsidRDefault="00E9538E">
      <w:pPr>
        <w:spacing w:after="0" w:line="240" w:lineRule="auto"/>
      </w:pPr>
      <w:r>
        <w:continuationSeparator/>
      </w:r>
    </w:p>
  </w:endnote>
  <w:endnote w:type="continuationNotice" w:id="1">
    <w:p w14:paraId="0E8EC351" w14:textId="77777777" w:rsidR="00E9538E" w:rsidRDefault="00E953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1CEF5" w14:textId="77777777" w:rsidR="00E9538E" w:rsidRDefault="00E9538E">
      <w:pPr>
        <w:spacing w:after="0" w:line="240" w:lineRule="auto"/>
      </w:pPr>
      <w:r>
        <w:separator/>
      </w:r>
    </w:p>
  </w:footnote>
  <w:footnote w:type="continuationSeparator" w:id="0">
    <w:p w14:paraId="19F4C7F9" w14:textId="77777777" w:rsidR="00E9538E" w:rsidRDefault="00E9538E">
      <w:pPr>
        <w:spacing w:after="0" w:line="240" w:lineRule="auto"/>
      </w:pPr>
      <w:r>
        <w:continuationSeparator/>
      </w:r>
    </w:p>
  </w:footnote>
  <w:footnote w:type="continuationNotice" w:id="1">
    <w:p w14:paraId="7AC92E68" w14:textId="77777777" w:rsidR="00E9538E" w:rsidRDefault="00E953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65F"/>
    <w:multiLevelType w:val="hybridMultilevel"/>
    <w:tmpl w:val="E1BC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9963B8"/>
    <w:multiLevelType w:val="hybridMultilevel"/>
    <w:tmpl w:val="AE6C01D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21E1F6C"/>
    <w:multiLevelType w:val="hybridMultilevel"/>
    <w:tmpl w:val="3AA4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03775"/>
    <w:multiLevelType w:val="hybridMultilevel"/>
    <w:tmpl w:val="9FCA8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DE7069"/>
    <w:multiLevelType w:val="hybridMultilevel"/>
    <w:tmpl w:val="80DC0BB4"/>
    <w:lvl w:ilvl="0" w:tplc="D3363F22">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291272">
    <w:abstractNumId w:val="3"/>
  </w:num>
  <w:num w:numId="2" w16cid:durableId="358749194">
    <w:abstractNumId w:val="0"/>
  </w:num>
  <w:num w:numId="3" w16cid:durableId="1725566027">
    <w:abstractNumId w:val="1"/>
  </w:num>
  <w:num w:numId="4" w16cid:durableId="832258184">
    <w:abstractNumId w:val="2"/>
  </w:num>
  <w:num w:numId="5" w16cid:durableId="356975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F5E"/>
    <w:rsid w:val="000323F8"/>
    <w:rsid w:val="000511E6"/>
    <w:rsid w:val="00053C11"/>
    <w:rsid w:val="000860C5"/>
    <w:rsid w:val="00087E26"/>
    <w:rsid w:val="000A3802"/>
    <w:rsid w:val="000B4BD7"/>
    <w:rsid w:val="0014473F"/>
    <w:rsid w:val="001D324F"/>
    <w:rsid w:val="00212406"/>
    <w:rsid w:val="00280E19"/>
    <w:rsid w:val="002A3307"/>
    <w:rsid w:val="002F5570"/>
    <w:rsid w:val="003A6CFB"/>
    <w:rsid w:val="003C60CC"/>
    <w:rsid w:val="003D7E5F"/>
    <w:rsid w:val="00403891"/>
    <w:rsid w:val="004603C5"/>
    <w:rsid w:val="004774E0"/>
    <w:rsid w:val="004D7161"/>
    <w:rsid w:val="00503CC0"/>
    <w:rsid w:val="005343BB"/>
    <w:rsid w:val="005C5A54"/>
    <w:rsid w:val="006021E0"/>
    <w:rsid w:val="00641862"/>
    <w:rsid w:val="0064319D"/>
    <w:rsid w:val="00657CE5"/>
    <w:rsid w:val="006635D8"/>
    <w:rsid w:val="006E4624"/>
    <w:rsid w:val="006E4E78"/>
    <w:rsid w:val="006F4358"/>
    <w:rsid w:val="00712347"/>
    <w:rsid w:val="00766530"/>
    <w:rsid w:val="00815C7F"/>
    <w:rsid w:val="00821A50"/>
    <w:rsid w:val="00887693"/>
    <w:rsid w:val="008956E6"/>
    <w:rsid w:val="008E5D21"/>
    <w:rsid w:val="0092423A"/>
    <w:rsid w:val="00931092"/>
    <w:rsid w:val="00975C51"/>
    <w:rsid w:val="009875E8"/>
    <w:rsid w:val="009A5DA0"/>
    <w:rsid w:val="00A6461D"/>
    <w:rsid w:val="00A75F5E"/>
    <w:rsid w:val="00A82319"/>
    <w:rsid w:val="00B46548"/>
    <w:rsid w:val="00B96742"/>
    <w:rsid w:val="00BD37B6"/>
    <w:rsid w:val="00C3787C"/>
    <w:rsid w:val="00C83531"/>
    <w:rsid w:val="00C84A0A"/>
    <w:rsid w:val="00CD3686"/>
    <w:rsid w:val="00CF540C"/>
    <w:rsid w:val="00D24026"/>
    <w:rsid w:val="00D458DD"/>
    <w:rsid w:val="00D52D6B"/>
    <w:rsid w:val="00D9636E"/>
    <w:rsid w:val="00DA0270"/>
    <w:rsid w:val="00DA7DDD"/>
    <w:rsid w:val="00E339F0"/>
    <w:rsid w:val="00E858E5"/>
    <w:rsid w:val="00E9538E"/>
    <w:rsid w:val="00EB27E1"/>
    <w:rsid w:val="00EE4241"/>
    <w:rsid w:val="00F22343"/>
    <w:rsid w:val="00F70440"/>
    <w:rsid w:val="00F74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8B0FA5"/>
  <w15:chartTrackingRefBased/>
  <w15:docId w15:val="{217EC7C2-3DB7-4A18-8603-49798157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60" w:after="140"/>
      <w:outlineLvl w:val="0"/>
    </w:pPr>
    <w:rPr>
      <w:rFonts w:asciiTheme="majorHAnsi" w:eastAsiaTheme="majorEastAsia" w:hAnsiTheme="majorHAnsi" w:cstheme="majorBidi"/>
      <w:b/>
      <w:bCs/>
      <w:caps/>
      <w:color w:val="AF4E12" w:themeColor="accent1" w:themeShade="BF"/>
      <w:sz w:val="24"/>
    </w:rPr>
  </w:style>
  <w:style w:type="paragraph" w:styleId="Heading2">
    <w:name w:val="heading 2"/>
    <w:basedOn w:val="Normal"/>
    <w:next w:val="Normal"/>
    <w:link w:val="Heading2Char"/>
    <w:uiPriority w:val="9"/>
    <w:unhideWhenUsed/>
    <w:qFormat/>
    <w:pPr>
      <w:keepNext/>
      <w:keepLines/>
      <w:spacing w:before="200" w:after="120" w:line="240" w:lineRule="auto"/>
      <w:outlineLvl w:val="1"/>
    </w:pPr>
    <w:rPr>
      <w:rFonts w:asciiTheme="majorHAnsi" w:eastAsiaTheme="majorEastAsia" w:hAnsiTheme="majorHAnsi" w:cstheme="majorBidi"/>
      <w:color w:val="AF4E12" w:themeColor="accent1" w:themeShade="BF"/>
      <w:sz w:val="24"/>
    </w:rPr>
  </w:style>
  <w:style w:type="paragraph" w:styleId="Heading3">
    <w:name w:val="heading 3"/>
    <w:basedOn w:val="Normal"/>
    <w:next w:val="Normal"/>
    <w:link w:val="Heading3Char"/>
    <w:uiPriority w:val="3"/>
    <w:unhideWhenUsed/>
    <w:qFormat/>
    <w:pPr>
      <w:keepNext/>
      <w:keepLines/>
      <w:spacing w:before="120" w:after="0"/>
      <w:outlineLvl w:val="2"/>
    </w:pPr>
    <w:rPr>
      <w:b/>
      <w:bCs/>
    </w:rPr>
  </w:style>
  <w:style w:type="paragraph" w:styleId="Heading4">
    <w:name w:val="heading 4"/>
    <w:basedOn w:val="Normal"/>
    <w:next w:val="Normal"/>
    <w:link w:val="Heading4Char"/>
    <w:uiPriority w:val="3"/>
    <w:semiHidden/>
    <w:unhideWhenUsed/>
    <w:qFormat/>
    <w:pPr>
      <w:keepNext/>
      <w:keepLines/>
      <w:spacing w:before="160" w:after="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AF4E1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sz w:val="24"/>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Pr>
      <w:rFonts w:asciiTheme="majorHAnsi" w:eastAsiaTheme="majorEastAsia" w:hAnsiTheme="majorHAnsi" w:cstheme="majorBidi"/>
      <w:b/>
      <w:bCs/>
      <w:caps/>
      <w:color w:val="AF4E12" w:themeColor="accent1" w:themeShade="BF"/>
      <w:sz w:val="24"/>
    </w:rPr>
  </w:style>
  <w:style w:type="paragraph" w:customStyle="1" w:styleId="BlockHeading">
    <w:name w:val="Block Heading"/>
    <w:basedOn w:val="Normal"/>
    <w:next w:val="BlockText"/>
    <w:uiPriority w:val="3"/>
    <w:qFormat/>
    <w:pPr>
      <w:spacing w:after="180" w:line="216" w:lineRule="auto"/>
      <w:ind w:left="288" w:right="288"/>
    </w:pPr>
    <w:rPr>
      <w:rFonts w:asciiTheme="majorHAnsi" w:eastAsiaTheme="majorEastAsia" w:hAnsiTheme="majorHAnsi" w:cstheme="majorBidi"/>
      <w:b/>
      <w:bCs/>
      <w:caps/>
      <w:color w:val="FFFFFF" w:themeColor="background1"/>
      <w:sz w:val="28"/>
    </w:rPr>
  </w:style>
  <w:style w:type="paragraph" w:styleId="Caption">
    <w:name w:val="caption"/>
    <w:basedOn w:val="Normal"/>
    <w:next w:val="Normal"/>
    <w:uiPriority w:val="3"/>
    <w:unhideWhenUsed/>
    <w:qFormat/>
    <w:pPr>
      <w:spacing w:before="120" w:after="0" w:line="240" w:lineRule="auto"/>
    </w:pPr>
    <w:rPr>
      <w:i/>
      <w:iCs/>
      <w:color w:val="595959" w:themeColor="text1" w:themeTint="A6"/>
      <w:sz w:val="18"/>
    </w:rPr>
  </w:style>
  <w:style w:type="paragraph" w:styleId="BlockText">
    <w:name w:val="Block Text"/>
    <w:basedOn w:val="Normal"/>
    <w:uiPriority w:val="3"/>
    <w:unhideWhenUsed/>
    <w:qFormat/>
    <w:pPr>
      <w:spacing w:after="180" w:line="312" w:lineRule="auto"/>
      <w:ind w:left="288" w:right="288"/>
    </w:pPr>
    <w:rPr>
      <w:color w:val="FFFFFF" w:themeColor="background1"/>
      <w:sz w:val="2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AF4E12" w:themeColor="accent1" w:themeShade="BF"/>
      <w:sz w:val="24"/>
    </w:rPr>
  </w:style>
  <w:style w:type="character" w:customStyle="1" w:styleId="Heading3Char">
    <w:name w:val="Heading 3 Char"/>
    <w:basedOn w:val="DefaultParagraphFont"/>
    <w:link w:val="Heading3"/>
    <w:uiPriority w:val="3"/>
    <w:rPr>
      <w:b/>
      <w:bCs/>
    </w:rPr>
  </w:style>
  <w:style w:type="paragraph" w:styleId="Quote">
    <w:name w:val="Quote"/>
    <w:basedOn w:val="Normal"/>
    <w:next w:val="Normal"/>
    <w:link w:val="QuoteChar"/>
    <w:uiPriority w:val="3"/>
    <w:qFormat/>
    <w:pPr>
      <w:pBdr>
        <w:top w:val="single" w:sz="6" w:space="4" w:color="AF4E12" w:themeColor="accent1" w:themeShade="BF"/>
        <w:bottom w:val="single" w:sz="6" w:space="4" w:color="AF4E12"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semiHidden/>
    <w:rPr>
      <w:rFonts w:asciiTheme="majorHAnsi" w:eastAsiaTheme="majorEastAsia" w:hAnsiTheme="majorHAnsi" w:cstheme="majorBidi"/>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AF4E12" w:themeColor="accent1" w:themeShade="BF"/>
      <w:sz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AF4E12"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AF4E12" w:themeColor="accent1" w:themeShade="BF"/>
    </w:rPr>
  </w:style>
  <w:style w:type="character" w:styleId="IntenseEmphasis">
    <w:name w:val="Intense Emphasis"/>
    <w:basedOn w:val="DefaultParagraphFont"/>
    <w:uiPriority w:val="21"/>
    <w:semiHidden/>
    <w:unhideWhenUsed/>
    <w:qFormat/>
    <w:rPr>
      <w:i/>
      <w:iCs/>
      <w:color w:val="AF4E12"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AF4E12" w:themeColor="accent1" w:themeShade="BF"/>
        <w:bottom w:val="single" w:sz="4" w:space="10" w:color="AF4E12" w:themeColor="accent1" w:themeShade="BF"/>
      </w:pBdr>
      <w:spacing w:before="360" w:after="360"/>
      <w:ind w:left="864" w:right="864"/>
      <w:jc w:val="center"/>
    </w:pPr>
    <w:rPr>
      <w:i/>
      <w:iCs/>
      <w:color w:val="AF4E12" w:themeColor="accent1" w:themeShade="BF"/>
    </w:rPr>
  </w:style>
  <w:style w:type="character" w:customStyle="1" w:styleId="IntenseQuoteChar">
    <w:name w:val="Intense Quote Char"/>
    <w:basedOn w:val="DefaultParagraphFont"/>
    <w:link w:val="IntenseQuote"/>
    <w:uiPriority w:val="30"/>
    <w:semiHidden/>
    <w:rPr>
      <w:i/>
      <w:iCs/>
      <w:color w:val="AF4E12" w:themeColor="accent1" w:themeShade="BF"/>
    </w:rPr>
  </w:style>
  <w:style w:type="character" w:styleId="IntenseReference">
    <w:name w:val="Intense Reference"/>
    <w:basedOn w:val="DefaultParagraphFont"/>
    <w:uiPriority w:val="32"/>
    <w:semiHidden/>
    <w:unhideWhenUsed/>
    <w:qFormat/>
    <w:rPr>
      <w:b/>
      <w:bCs/>
      <w:caps w:val="0"/>
      <w:smallCaps/>
      <w:color w:val="AF4E12"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character" w:styleId="Hyperlink">
    <w:name w:val="Hyperlink"/>
    <w:basedOn w:val="DefaultParagraphFont"/>
    <w:uiPriority w:val="99"/>
    <w:unhideWhenUsed/>
    <w:rsid w:val="00A6461D"/>
    <w:rPr>
      <w:color w:val="3E84A3" w:themeColor="hyperlink"/>
      <w:u w:val="single"/>
    </w:rPr>
  </w:style>
  <w:style w:type="character" w:styleId="UnresolvedMention">
    <w:name w:val="Unresolved Mention"/>
    <w:basedOn w:val="DefaultParagraphFont"/>
    <w:uiPriority w:val="99"/>
    <w:semiHidden/>
    <w:unhideWhenUsed/>
    <w:rsid w:val="00A6461D"/>
    <w:rPr>
      <w:color w:val="605E5C"/>
      <w:shd w:val="clear" w:color="auto" w:fill="E1DFDD"/>
    </w:rPr>
  </w:style>
  <w:style w:type="character" w:styleId="FollowedHyperlink">
    <w:name w:val="FollowedHyperlink"/>
    <w:basedOn w:val="DefaultParagraphFont"/>
    <w:uiPriority w:val="99"/>
    <w:semiHidden/>
    <w:unhideWhenUsed/>
    <w:rsid w:val="006021E0"/>
    <w:rPr>
      <w:color w:val="784869" w:themeColor="followedHyperlink"/>
      <w:u w:val="single"/>
    </w:rPr>
  </w:style>
  <w:style w:type="paragraph" w:styleId="ListParagraph">
    <w:name w:val="List Paragraph"/>
    <w:basedOn w:val="Normal"/>
    <w:uiPriority w:val="34"/>
    <w:unhideWhenUsed/>
    <w:qFormat/>
    <w:rsid w:val="001D324F"/>
    <w:pPr>
      <w:ind w:left="720"/>
      <w:contextualSpacing/>
    </w:pPr>
  </w:style>
  <w:style w:type="paragraph" w:customStyle="1" w:styleId="xmsonormal">
    <w:name w:val="x_msonormal"/>
    <w:basedOn w:val="Normal"/>
    <w:rsid w:val="003D7E5F"/>
    <w:pPr>
      <w:spacing w:after="0" w:line="240" w:lineRule="auto"/>
    </w:pPr>
    <w:rPr>
      <w:rFonts w:ascii="Calibri" w:hAnsi="Calibri" w:cs="Calibri"/>
      <w:color w:val="auto"/>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361209">
      <w:bodyDiv w:val="1"/>
      <w:marLeft w:val="0"/>
      <w:marRight w:val="0"/>
      <w:marTop w:val="0"/>
      <w:marBottom w:val="0"/>
      <w:divBdr>
        <w:top w:val="none" w:sz="0" w:space="0" w:color="auto"/>
        <w:left w:val="none" w:sz="0" w:space="0" w:color="auto"/>
        <w:bottom w:val="none" w:sz="0" w:space="0" w:color="auto"/>
        <w:right w:val="none" w:sz="0" w:space="0" w:color="auto"/>
      </w:divBdr>
    </w:div>
    <w:div w:id="1343971541">
      <w:bodyDiv w:val="1"/>
      <w:marLeft w:val="0"/>
      <w:marRight w:val="0"/>
      <w:marTop w:val="0"/>
      <w:marBottom w:val="0"/>
      <w:divBdr>
        <w:top w:val="none" w:sz="0" w:space="0" w:color="auto"/>
        <w:left w:val="none" w:sz="0" w:space="0" w:color="auto"/>
        <w:bottom w:val="none" w:sz="0" w:space="0" w:color="auto"/>
        <w:right w:val="none" w:sz="0" w:space="0" w:color="auto"/>
      </w:divBdr>
    </w:div>
    <w:div w:id="1466434681">
      <w:bodyDiv w:val="1"/>
      <w:marLeft w:val="0"/>
      <w:marRight w:val="0"/>
      <w:marTop w:val="0"/>
      <w:marBottom w:val="0"/>
      <w:divBdr>
        <w:top w:val="none" w:sz="0" w:space="0" w:color="auto"/>
        <w:left w:val="none" w:sz="0" w:space="0" w:color="auto"/>
        <w:bottom w:val="none" w:sz="0" w:space="0" w:color="auto"/>
        <w:right w:val="none" w:sz="0" w:space="0" w:color="auto"/>
      </w:divBdr>
    </w:div>
    <w:div w:id="187172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mailto:wes@3-magnolias.com" TargetMode="External"/><Relationship Id="rId3" Type="http://schemas.openxmlformats.org/officeDocument/2006/relationships/customXml" Target="../customXml/item3.xml"/><Relationship Id="rId21" Type="http://schemas.openxmlformats.org/officeDocument/2006/relationships/image" Target="cid:image001.png@01DA18B7.45A230F0"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jennifer@3-magnolias.com" TargetMode="External"/><Relationship Id="rId2" Type="http://schemas.openxmlformats.org/officeDocument/2006/relationships/customXml" Target="../customXml/item2.xml"/><Relationship Id="rId16" Type="http://schemas.openxmlformats.org/officeDocument/2006/relationships/hyperlink" Target="https://www.threemagnoliasfinancialadvisors.co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wes@3-magnolias.com"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threemagnoliasfinancialadviso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nnifer@3-magnolias.com" TargetMode="External"/><Relationship Id="rId22" Type="http://schemas.openxmlformats.org/officeDocument/2006/relationships/hyperlink" Target="mailto:jennifer@3-magnolia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AppData\Roaming\Microsoft\Templates\Company%20Newsletter.dotx" TargetMode="External"/></Relationships>
</file>

<file path=word/theme/theme1.xml><?xml version="1.0" encoding="utf-8"?>
<a:theme xmlns:a="http://schemas.openxmlformats.org/drawingml/2006/main" name="Office Theme">
  <a:themeElements>
    <a:clrScheme name="Newsletter">
      <a:dk1>
        <a:sysClr val="windowText" lastClr="000000"/>
      </a:dk1>
      <a:lt1>
        <a:sysClr val="window" lastClr="FFFFFF"/>
      </a:lt1>
      <a:dk2>
        <a:srgbClr val="391A0B"/>
      </a:dk2>
      <a:lt2>
        <a:srgbClr val="F5F1E2"/>
      </a:lt2>
      <a:accent1>
        <a:srgbClr val="E76A1D"/>
      </a:accent1>
      <a:accent2>
        <a:srgbClr val="C44221"/>
      </a:accent2>
      <a:accent3>
        <a:srgbClr val="479663"/>
      </a:accent3>
      <a:accent4>
        <a:srgbClr val="3E84A3"/>
      </a:accent4>
      <a:accent5>
        <a:srgbClr val="EDBA3D"/>
      </a:accent5>
      <a:accent6>
        <a:srgbClr val="784869"/>
      </a:accent6>
      <a:hlink>
        <a:srgbClr val="3E84A3"/>
      </a:hlink>
      <a:folHlink>
        <a:srgbClr val="784869"/>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(Primary)
110 Oakwood Dr., Ste 480
Winston-Salem, NC 27103
Tel: 336.701.1600
Fax: 336.701.0554
(Secondary)
232 Causeway Dr, Ste 2-A
Wrightsville Beach, NC 28480
Tel: 910.496.6048</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customXml/itemProps3.xml><?xml version="1.0" encoding="utf-8"?>
<ds:datastoreItem xmlns:ds="http://schemas.openxmlformats.org/officeDocument/2006/customXml" ds:itemID="{ABB36E6A-1E90-4234-8B5C-3837E025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Company Newsletter</Template>
  <TotalTime>16</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Three Magnolias Financial Advisors</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Connor Cornelison</dc:creator>
  <cp:keywords/>
  <cp:lastModifiedBy>Connor Cornelison</cp:lastModifiedBy>
  <cp:revision>17</cp:revision>
  <cp:lastPrinted>2012-08-02T20:18:00Z</cp:lastPrinted>
  <dcterms:created xsi:type="dcterms:W3CDTF">2023-11-16T15:40:00Z</dcterms:created>
  <dcterms:modified xsi:type="dcterms:W3CDTF">2023-11-20T20:15:00Z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